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59C26" w14:textId="41EADC96" w:rsidR="001D2B4F" w:rsidRPr="00784AB2" w:rsidRDefault="00B3068D" w:rsidP="00784AB2">
      <w:pPr>
        <w:spacing w:before="200" w:line="276" w:lineRule="auto"/>
        <w:jc w:val="center"/>
        <w:rPr>
          <w:b/>
        </w:rPr>
      </w:pPr>
      <w:bookmarkStart w:id="0" w:name="_Hlk516044032"/>
      <w:bookmarkStart w:id="1" w:name="_GoBack"/>
      <w:bookmarkEnd w:id="1"/>
      <w:r>
        <w:rPr>
          <w:b/>
        </w:rPr>
        <w:t>11</w:t>
      </w:r>
      <w:r w:rsidR="00764418" w:rsidRPr="00784AB2">
        <w:rPr>
          <w:b/>
        </w:rPr>
        <w:t>/2018. (</w:t>
      </w:r>
      <w:r>
        <w:rPr>
          <w:b/>
        </w:rPr>
        <w:t>VI. 25.</w:t>
      </w:r>
      <w:r w:rsidR="00764418" w:rsidRPr="00784AB2">
        <w:rPr>
          <w:b/>
        </w:rPr>
        <w:t xml:space="preserve">) MÜK </w:t>
      </w:r>
      <w:r w:rsidR="00F006F3" w:rsidRPr="00784AB2">
        <w:rPr>
          <w:b/>
        </w:rPr>
        <w:t>szabályzat</w:t>
      </w:r>
      <w:r w:rsidR="00764418" w:rsidRPr="00784AB2">
        <w:rPr>
          <w:b/>
        </w:rPr>
        <w:br/>
      </w:r>
      <w:bookmarkEnd w:id="0"/>
      <w:r w:rsidR="00F006F3" w:rsidRPr="00784AB2">
        <w:rPr>
          <w:b/>
        </w:rPr>
        <w:t>a</w:t>
      </w:r>
      <w:r w:rsidR="001E1384" w:rsidRPr="00784AB2">
        <w:rPr>
          <w:b/>
        </w:rPr>
        <w:t xml:space="preserve"> fegyelmi bizottságok</w:t>
      </w:r>
      <w:r w:rsidR="00F965D0" w:rsidRPr="00784AB2">
        <w:rPr>
          <w:b/>
        </w:rPr>
        <w:t>ról</w:t>
      </w:r>
      <w:r w:rsidR="00526869" w:rsidRPr="00784AB2">
        <w:rPr>
          <w:b/>
        </w:rPr>
        <w:t>, valamint</w:t>
      </w:r>
      <w:r w:rsidR="001E1384" w:rsidRPr="00784AB2">
        <w:rPr>
          <w:b/>
        </w:rPr>
        <w:t xml:space="preserve"> </w:t>
      </w:r>
      <w:r w:rsidR="00526869" w:rsidRPr="00784AB2">
        <w:rPr>
          <w:b/>
        </w:rPr>
        <w:t>a</w:t>
      </w:r>
      <w:r w:rsidR="003A5F9A" w:rsidRPr="00784AB2">
        <w:rPr>
          <w:b/>
        </w:rPr>
        <w:t>z országos</w:t>
      </w:r>
      <w:r w:rsidR="00526869" w:rsidRPr="00784AB2">
        <w:rPr>
          <w:b/>
        </w:rPr>
        <w:t xml:space="preserve"> </w:t>
      </w:r>
      <w:r w:rsidR="003A5F9A" w:rsidRPr="00784AB2">
        <w:rPr>
          <w:b/>
        </w:rPr>
        <w:t xml:space="preserve">fegyelmi </w:t>
      </w:r>
      <w:r w:rsidR="00526869" w:rsidRPr="00784AB2">
        <w:rPr>
          <w:b/>
        </w:rPr>
        <w:t xml:space="preserve">főbiztosi és fegyelmi biztosi tisztséget ellátó tisztségviselők </w:t>
      </w:r>
      <w:r w:rsidR="0008628D" w:rsidRPr="00784AB2">
        <w:rPr>
          <w:b/>
        </w:rPr>
        <w:t>lét</w:t>
      </w:r>
      <w:r w:rsidR="00526869" w:rsidRPr="00784AB2">
        <w:rPr>
          <w:b/>
        </w:rPr>
        <w:t>számáról</w:t>
      </w:r>
    </w:p>
    <w:p w14:paraId="2574589D" w14:textId="77777777" w:rsidR="003E168A" w:rsidRPr="00784AB2" w:rsidRDefault="00F006F3" w:rsidP="00784AB2">
      <w:pPr>
        <w:spacing w:before="200" w:line="276" w:lineRule="auto"/>
      </w:pPr>
      <w:bookmarkStart w:id="2" w:name="_Hlk516044119"/>
      <w:r w:rsidRPr="00784AB2">
        <w:t xml:space="preserve">A Magyar Ügyvédi Kamara küldöttgyűlése az ügyvédi tevékenységről szóló 2017. évi LXXVIII. törvény (a továbbiakban: Üttv.) 158. § (1) bekezdés </w:t>
      </w:r>
      <w:r w:rsidR="00526869" w:rsidRPr="00784AB2">
        <w:t>8</w:t>
      </w:r>
      <w:r w:rsidRPr="00784AB2">
        <w:t>.</w:t>
      </w:r>
      <w:r w:rsidR="00526869" w:rsidRPr="00784AB2">
        <w:t xml:space="preserve"> és 33.</w:t>
      </w:r>
      <w:r w:rsidRPr="00784AB2">
        <w:t xml:space="preserve"> pontjában foglalt felhatalmazás alapján, az Üttv. 157. § (2) bekezdés e) pontjában foglalt feladatkörében eljárva </w:t>
      </w:r>
    </w:p>
    <w:p w14:paraId="7B784DC8" w14:textId="13285B40" w:rsidR="002E2288" w:rsidRDefault="002E2288" w:rsidP="00784AB2">
      <w:pPr>
        <w:spacing w:before="100" w:line="276" w:lineRule="auto"/>
      </w:pPr>
      <w:r w:rsidRPr="002E2288">
        <w:t xml:space="preserve">az Üttv. 156. § (3) bekezdése szerinti feladatkörében eljáró Országos Kamarai Jogtanácsosi Tagozat véleményének kikérésével, </w:t>
      </w:r>
    </w:p>
    <w:p w14:paraId="514CEE30" w14:textId="19A91429" w:rsidR="003E168A" w:rsidRPr="00784AB2" w:rsidRDefault="003E168A" w:rsidP="00784AB2">
      <w:pPr>
        <w:spacing w:before="100" w:line="276" w:lineRule="auto"/>
      </w:pPr>
      <w:r w:rsidRPr="00784AB2">
        <w:t>az 1.1. pont a) alpontja</w:t>
      </w:r>
      <w:r w:rsidR="003010CD">
        <w:t xml:space="preserve"> és</w:t>
      </w:r>
      <w:r w:rsidRPr="00784AB2">
        <w:t xml:space="preserve"> a 2.2. pont tekintetében az Üttv. 156. § (3) bekezdésében meghatározott feladatkörében eljáró Országos Kamarai Jogtanácsosi Tagozat egyetértésével,</w:t>
      </w:r>
    </w:p>
    <w:p w14:paraId="0F5A7D15" w14:textId="3D0BE3FC" w:rsidR="003E168A" w:rsidRPr="00784AB2" w:rsidRDefault="003E168A" w:rsidP="00784AB2">
      <w:pPr>
        <w:spacing w:before="100" w:line="276" w:lineRule="auto"/>
      </w:pPr>
      <w:r w:rsidRPr="00784AB2">
        <w:t>az 1.1. pont b) alpontja</w:t>
      </w:r>
      <w:r w:rsidR="003010CD">
        <w:t xml:space="preserve"> és</w:t>
      </w:r>
      <w:r w:rsidRPr="00784AB2">
        <w:t xml:space="preserve"> a 2.2. pont tekintetében az Üttv. 156. § (3) bekezdésében meghatározott feladatkörében eljáró Országos Alkalmazott Ügyvédi Tagozat egyetértésével,</w:t>
      </w:r>
    </w:p>
    <w:p w14:paraId="1D7D59B6" w14:textId="77777777" w:rsidR="001D2B4F" w:rsidRPr="00784AB2" w:rsidRDefault="00F006F3" w:rsidP="00784AB2">
      <w:pPr>
        <w:spacing w:before="100" w:line="276" w:lineRule="auto"/>
      </w:pPr>
      <w:r w:rsidRPr="00784AB2">
        <w:t>a következő szabályzatot alkotja:</w:t>
      </w:r>
    </w:p>
    <w:bookmarkEnd w:id="2"/>
    <w:p w14:paraId="6CE74EBE" w14:textId="77777777" w:rsidR="004E7388" w:rsidRPr="00784AB2" w:rsidRDefault="001769D0" w:rsidP="00784AB2">
      <w:pPr>
        <w:keepNext/>
        <w:spacing w:before="200" w:line="276" w:lineRule="auto"/>
        <w:rPr>
          <w:b/>
        </w:rPr>
      </w:pPr>
      <w:r w:rsidRPr="00784AB2">
        <w:rPr>
          <w:b/>
        </w:rPr>
        <w:t xml:space="preserve">1. </w:t>
      </w:r>
      <w:r w:rsidR="004E7388" w:rsidRPr="00784AB2">
        <w:rPr>
          <w:b/>
        </w:rPr>
        <w:t xml:space="preserve">Az országos fegyelmi bizottság kamarai jogtanácsos és alkalmazott ügyvéd tagjainak </w:t>
      </w:r>
      <w:r w:rsidR="00FB0C54" w:rsidRPr="00784AB2">
        <w:rPr>
          <w:b/>
        </w:rPr>
        <w:t>létszáma</w:t>
      </w:r>
    </w:p>
    <w:p w14:paraId="00C4AEA3" w14:textId="77777777" w:rsidR="00E47F36" w:rsidRPr="00784AB2" w:rsidRDefault="00FB0C54" w:rsidP="00784AB2">
      <w:pPr>
        <w:spacing w:before="200" w:line="276" w:lineRule="auto"/>
        <w:rPr>
          <w:bCs/>
          <w:iCs/>
        </w:rPr>
      </w:pPr>
      <w:r w:rsidRPr="00784AB2">
        <w:rPr>
          <w:b/>
        </w:rPr>
        <w:t xml:space="preserve">1.1. </w:t>
      </w:r>
      <w:r w:rsidRPr="00784AB2">
        <w:rPr>
          <w:bCs/>
          <w:iCs/>
        </w:rPr>
        <w:t xml:space="preserve">Az országos fegyelmi bizottság </w:t>
      </w:r>
    </w:p>
    <w:p w14:paraId="146C4E00" w14:textId="77777777" w:rsidR="00E47F36" w:rsidRPr="00784AB2" w:rsidRDefault="00E47F36" w:rsidP="00784AB2">
      <w:pPr>
        <w:spacing w:before="200" w:line="276" w:lineRule="auto"/>
        <w:rPr>
          <w:bCs/>
          <w:iCs/>
        </w:rPr>
      </w:pPr>
      <w:r w:rsidRPr="00784AB2">
        <w:rPr>
          <w:bCs/>
          <w:iCs/>
        </w:rPr>
        <w:t xml:space="preserve">a) </w:t>
      </w:r>
      <w:r w:rsidR="00FB0C54" w:rsidRPr="00784AB2">
        <w:rPr>
          <w:bCs/>
          <w:iCs/>
        </w:rPr>
        <w:t>kamarai jogtanácsos</w:t>
      </w:r>
      <w:r w:rsidRPr="00784AB2">
        <w:rPr>
          <w:bCs/>
          <w:iCs/>
        </w:rPr>
        <w:t xml:space="preserve"> tagjainak a száma </w:t>
      </w:r>
      <w:r w:rsidR="008B7164" w:rsidRPr="00784AB2">
        <w:rPr>
          <w:bCs/>
          <w:iCs/>
        </w:rPr>
        <w:t>hat</w:t>
      </w:r>
      <w:r w:rsidRPr="00784AB2">
        <w:rPr>
          <w:bCs/>
          <w:iCs/>
        </w:rPr>
        <w:t>,</w:t>
      </w:r>
    </w:p>
    <w:p w14:paraId="19F924FA" w14:textId="77777777" w:rsidR="00FB0C54" w:rsidRPr="00784AB2" w:rsidRDefault="00E47F36" w:rsidP="00784AB2">
      <w:pPr>
        <w:spacing w:before="200" w:line="276" w:lineRule="auto"/>
        <w:rPr>
          <w:bCs/>
          <w:iCs/>
        </w:rPr>
      </w:pPr>
      <w:r w:rsidRPr="00784AB2">
        <w:rPr>
          <w:bCs/>
          <w:iCs/>
        </w:rPr>
        <w:t>b) alkalmazott ügyvéd tagjainak a száma kettő</w:t>
      </w:r>
      <w:r w:rsidR="00FB0C54" w:rsidRPr="00784AB2">
        <w:rPr>
          <w:bCs/>
          <w:iCs/>
        </w:rPr>
        <w:t>.</w:t>
      </w:r>
    </w:p>
    <w:p w14:paraId="060C5B09" w14:textId="77777777" w:rsidR="001D2B4F" w:rsidRPr="00784AB2" w:rsidRDefault="004E7388" w:rsidP="00784AB2">
      <w:pPr>
        <w:keepNext/>
        <w:spacing w:before="200" w:line="276" w:lineRule="auto"/>
        <w:rPr>
          <w:b/>
        </w:rPr>
      </w:pPr>
      <w:r w:rsidRPr="00784AB2">
        <w:rPr>
          <w:b/>
        </w:rPr>
        <w:t xml:space="preserve">2. </w:t>
      </w:r>
      <w:r w:rsidR="001769D0" w:rsidRPr="00784AB2">
        <w:rPr>
          <w:b/>
        </w:rPr>
        <w:t xml:space="preserve">A </w:t>
      </w:r>
      <w:r w:rsidR="00526869" w:rsidRPr="00784AB2">
        <w:rPr>
          <w:b/>
        </w:rPr>
        <w:t>regionális fegyelmi bizottság</w:t>
      </w:r>
    </w:p>
    <w:p w14:paraId="230D19B0" w14:textId="77777777" w:rsidR="00526869" w:rsidRPr="00784AB2" w:rsidRDefault="008A2CCF" w:rsidP="00784AB2">
      <w:pPr>
        <w:spacing w:before="200" w:line="276" w:lineRule="auto"/>
      </w:pPr>
      <w:r w:rsidRPr="00784AB2">
        <w:rPr>
          <w:b/>
        </w:rPr>
        <w:t>2</w:t>
      </w:r>
      <w:r w:rsidR="001769D0" w:rsidRPr="00784AB2">
        <w:rPr>
          <w:b/>
        </w:rPr>
        <w:t>.1.</w:t>
      </w:r>
      <w:r w:rsidR="001769D0" w:rsidRPr="00784AB2">
        <w:t xml:space="preserve"> </w:t>
      </w:r>
      <w:r w:rsidR="00526869" w:rsidRPr="00784AB2">
        <w:t xml:space="preserve">A regionális fegyelmi bizottságok </w:t>
      </w:r>
      <w:r w:rsidR="00A14D73" w:rsidRPr="00784AB2">
        <w:t xml:space="preserve">elnevezését, </w:t>
      </w:r>
      <w:r w:rsidR="00526869" w:rsidRPr="00784AB2">
        <w:t xml:space="preserve">működési területét, székhelyét és </w:t>
      </w:r>
      <w:r w:rsidR="00F965D0" w:rsidRPr="00784AB2">
        <w:t xml:space="preserve">– </w:t>
      </w:r>
      <w:r w:rsidR="00A14D73" w:rsidRPr="00784AB2">
        <w:t xml:space="preserve">területi </w:t>
      </w:r>
      <w:r w:rsidR="00F965D0" w:rsidRPr="00784AB2">
        <w:t xml:space="preserve">ügyvédi </w:t>
      </w:r>
      <w:r w:rsidR="00A14D73" w:rsidRPr="00784AB2">
        <w:t xml:space="preserve">kamarai bontásban </w:t>
      </w:r>
      <w:r w:rsidR="00F965D0" w:rsidRPr="00784AB2">
        <w:t xml:space="preserve">– </w:t>
      </w:r>
      <w:r w:rsidR="00A14D73" w:rsidRPr="00784AB2">
        <w:t xml:space="preserve">az ügyvéd tagjainak a számát </w:t>
      </w:r>
      <w:r w:rsidR="00526869" w:rsidRPr="00784AB2">
        <w:t>az 1. melléklet tartalmazza.</w:t>
      </w:r>
    </w:p>
    <w:p w14:paraId="7AD660B7" w14:textId="7FD50701" w:rsidR="008D057F" w:rsidRPr="00784AB2" w:rsidRDefault="008A2CCF" w:rsidP="00AD5870">
      <w:pPr>
        <w:spacing w:before="200" w:line="276" w:lineRule="auto"/>
        <w:rPr>
          <w:bCs/>
          <w:iCs/>
        </w:rPr>
      </w:pPr>
      <w:r w:rsidRPr="00784AB2">
        <w:rPr>
          <w:b/>
        </w:rPr>
        <w:t>2</w:t>
      </w:r>
      <w:r w:rsidR="0008628D" w:rsidRPr="00784AB2">
        <w:rPr>
          <w:b/>
        </w:rPr>
        <w:t>.2.</w:t>
      </w:r>
      <w:r w:rsidR="0008628D" w:rsidRPr="00784AB2">
        <w:t xml:space="preserve"> </w:t>
      </w:r>
      <w:r w:rsidR="00983765" w:rsidRPr="00784AB2">
        <w:rPr>
          <w:bCs/>
          <w:iCs/>
        </w:rPr>
        <w:t>A regionális fegyelmi bizottság kamarai jogtanácsos</w:t>
      </w:r>
      <w:r w:rsidR="0093314F">
        <w:rPr>
          <w:bCs/>
          <w:iCs/>
        </w:rPr>
        <w:t>, illetve alkalmazott ügyvéd</w:t>
      </w:r>
      <w:r w:rsidR="008D057F" w:rsidRPr="00784AB2">
        <w:rPr>
          <w:bCs/>
          <w:iCs/>
        </w:rPr>
        <w:t xml:space="preserve"> tagjainak a</w:t>
      </w:r>
      <w:r w:rsidR="00AD5870">
        <w:rPr>
          <w:bCs/>
          <w:iCs/>
        </w:rPr>
        <w:t>z Üttv. 169. § (3) bekezdése szerinti</w:t>
      </w:r>
      <w:r w:rsidR="008D057F" w:rsidRPr="00784AB2">
        <w:rPr>
          <w:bCs/>
          <w:iCs/>
        </w:rPr>
        <w:t xml:space="preserve"> szám</w:t>
      </w:r>
      <w:r w:rsidR="00AD5870">
        <w:rPr>
          <w:bCs/>
          <w:iCs/>
        </w:rPr>
        <w:t>át a Magyar Ügyvédi Kamara elnöke a kerekítés általános szabályainak alkalmazásával a</w:t>
      </w:r>
      <w:r w:rsidR="00781491">
        <w:rPr>
          <w:bCs/>
          <w:iCs/>
        </w:rPr>
        <w:t xml:space="preserve"> tagozati tisztségviselők általános</w:t>
      </w:r>
      <w:r w:rsidR="00AD5870">
        <w:rPr>
          <w:bCs/>
          <w:iCs/>
        </w:rPr>
        <w:t xml:space="preserve"> delegálás</w:t>
      </w:r>
      <w:r w:rsidR="00781491">
        <w:rPr>
          <w:bCs/>
          <w:iCs/>
        </w:rPr>
        <w:t>a</w:t>
      </w:r>
      <w:r w:rsidR="00AD5870">
        <w:rPr>
          <w:bCs/>
          <w:iCs/>
        </w:rPr>
        <w:t xml:space="preserve"> napjának a kitűzésével egyidejűleg határozatban állapítja meg</w:t>
      </w:r>
      <w:r w:rsidR="008D057F" w:rsidRPr="00784AB2">
        <w:rPr>
          <w:bCs/>
          <w:iCs/>
        </w:rPr>
        <w:t>.</w:t>
      </w:r>
    </w:p>
    <w:p w14:paraId="56DA4FE5" w14:textId="48B52253" w:rsidR="003A5F9A" w:rsidRPr="00784AB2" w:rsidRDefault="008A2CCF" w:rsidP="00784AB2">
      <w:pPr>
        <w:spacing w:before="200" w:line="276" w:lineRule="auto"/>
      </w:pPr>
      <w:r w:rsidRPr="00784AB2">
        <w:rPr>
          <w:b/>
          <w:bCs/>
          <w:iCs/>
        </w:rPr>
        <w:t>2</w:t>
      </w:r>
      <w:r w:rsidR="003A5F9A" w:rsidRPr="00784AB2">
        <w:rPr>
          <w:b/>
          <w:bCs/>
          <w:iCs/>
        </w:rPr>
        <w:t>.</w:t>
      </w:r>
      <w:r w:rsidR="00781491">
        <w:rPr>
          <w:b/>
          <w:bCs/>
          <w:iCs/>
        </w:rPr>
        <w:t>3</w:t>
      </w:r>
      <w:r w:rsidR="003A5F9A" w:rsidRPr="00784AB2">
        <w:rPr>
          <w:b/>
          <w:bCs/>
          <w:iCs/>
        </w:rPr>
        <w:t>.</w:t>
      </w:r>
      <w:r w:rsidR="003A5F9A" w:rsidRPr="00784AB2">
        <w:rPr>
          <w:bCs/>
          <w:iCs/>
        </w:rPr>
        <w:t xml:space="preserve"> </w:t>
      </w:r>
      <w:r w:rsidR="003A5F9A" w:rsidRPr="00784AB2">
        <w:t>A</w:t>
      </w:r>
      <w:r w:rsidR="003E168A" w:rsidRPr="00784AB2">
        <w:t xml:space="preserve"> valamennyi területi ügyvédi kamara </w:t>
      </w:r>
      <w:r w:rsidR="003A5F9A" w:rsidRPr="00784AB2">
        <w:t>általános választásának lezajlását követő 1</w:t>
      </w:r>
      <w:r w:rsidR="00466E8C">
        <w:t>0</w:t>
      </w:r>
      <w:r w:rsidR="003A5F9A" w:rsidRPr="00784AB2">
        <w:t xml:space="preserve"> napon belül a megválasztott és delegált fegyelmi bizottsági tagok alakuló ülést tartanak, amelyen az ügyvédtagok közül megválasztják a regionális fegyelmi bizottság elnökét</w:t>
      </w:r>
      <w:r w:rsidR="003E168A" w:rsidRPr="00784AB2">
        <w:t xml:space="preserve"> és elnökhelyettesét</w:t>
      </w:r>
      <w:r w:rsidR="003A5F9A" w:rsidRPr="00784AB2">
        <w:t xml:space="preserve">. </w:t>
      </w:r>
    </w:p>
    <w:p w14:paraId="1037DEDC" w14:textId="67F2B11A" w:rsidR="003A5F9A" w:rsidRPr="00784AB2" w:rsidRDefault="008A2CCF" w:rsidP="00784AB2">
      <w:pPr>
        <w:spacing w:before="200" w:line="276" w:lineRule="auto"/>
      </w:pPr>
      <w:r w:rsidRPr="00784AB2">
        <w:rPr>
          <w:b/>
        </w:rPr>
        <w:t>2</w:t>
      </w:r>
      <w:r w:rsidR="003A5F9A" w:rsidRPr="00784AB2">
        <w:rPr>
          <w:b/>
        </w:rPr>
        <w:t>.</w:t>
      </w:r>
      <w:r w:rsidR="00781491">
        <w:rPr>
          <w:b/>
        </w:rPr>
        <w:t>4</w:t>
      </w:r>
      <w:r w:rsidR="003A5F9A" w:rsidRPr="00784AB2">
        <w:rPr>
          <w:b/>
        </w:rPr>
        <w:t>.</w:t>
      </w:r>
      <w:r w:rsidR="003A5F9A" w:rsidRPr="00784AB2">
        <w:t xml:space="preserve"> A regionális fegyelmi bizottság alakuló ülését a legnagyobb létszámú kamara elnöke hívja össze és kijelöli az ülést levezető elnököt. </w:t>
      </w:r>
    </w:p>
    <w:p w14:paraId="4A6D4928" w14:textId="64812250" w:rsidR="003A5F9A" w:rsidRPr="00784AB2" w:rsidRDefault="008A2CCF" w:rsidP="00784AB2">
      <w:pPr>
        <w:spacing w:before="200" w:line="276" w:lineRule="auto"/>
      </w:pPr>
      <w:r w:rsidRPr="00784AB2">
        <w:rPr>
          <w:b/>
        </w:rPr>
        <w:t>2</w:t>
      </w:r>
      <w:r w:rsidR="003A5F9A" w:rsidRPr="00784AB2">
        <w:rPr>
          <w:b/>
        </w:rPr>
        <w:t>.</w:t>
      </w:r>
      <w:r w:rsidR="00781491">
        <w:rPr>
          <w:b/>
        </w:rPr>
        <w:t>5</w:t>
      </w:r>
      <w:r w:rsidR="003A5F9A" w:rsidRPr="00784AB2">
        <w:rPr>
          <w:b/>
        </w:rPr>
        <w:t>.</w:t>
      </w:r>
      <w:r w:rsidR="003A5F9A" w:rsidRPr="00784AB2">
        <w:t xml:space="preserve"> A regionális fegyelmi bizottság alakuló ülésén bármely bizottsági tag javaslatot tehet az elnök személyére vonatkozóan. A választás a legalább egy jelöléssel rendelkező</w:t>
      </w:r>
      <w:r w:rsidR="0090067A" w:rsidRPr="00784AB2">
        <w:t xml:space="preserve"> ügyvéd</w:t>
      </w:r>
      <w:r w:rsidR="003A5F9A" w:rsidRPr="00784AB2">
        <w:t xml:space="preserve"> </w:t>
      </w:r>
      <w:r w:rsidR="008F0E31" w:rsidRPr="00784AB2">
        <w:t>elnök</w:t>
      </w:r>
      <w:r w:rsidR="003A5F9A" w:rsidRPr="00784AB2">
        <w:t xml:space="preserve">jelöltek között titkos szavazással történik. </w:t>
      </w:r>
    </w:p>
    <w:p w14:paraId="5D9C55F3" w14:textId="490E382B" w:rsidR="003A5F9A" w:rsidRPr="00784AB2" w:rsidRDefault="008A2CCF" w:rsidP="00784AB2">
      <w:pPr>
        <w:spacing w:before="200" w:line="276" w:lineRule="auto"/>
        <w:rPr>
          <w:bCs/>
          <w:iCs/>
        </w:rPr>
      </w:pPr>
      <w:r w:rsidRPr="00784AB2">
        <w:rPr>
          <w:b/>
        </w:rPr>
        <w:t>2</w:t>
      </w:r>
      <w:r w:rsidR="003A5F9A" w:rsidRPr="00784AB2">
        <w:rPr>
          <w:b/>
        </w:rPr>
        <w:t>.</w:t>
      </w:r>
      <w:r w:rsidR="00781491">
        <w:rPr>
          <w:b/>
        </w:rPr>
        <w:t>6</w:t>
      </w:r>
      <w:r w:rsidR="003A5F9A" w:rsidRPr="00784AB2">
        <w:rPr>
          <w:b/>
        </w:rPr>
        <w:t>.</w:t>
      </w:r>
      <w:r w:rsidR="003A5F9A" w:rsidRPr="00784AB2">
        <w:t xml:space="preserve"> A regionális fegyelmi bizottság elnöke az a</w:t>
      </w:r>
      <w:r w:rsidR="008F0E31" w:rsidRPr="00784AB2">
        <w:t>z elnökjelölt</w:t>
      </w:r>
      <w:r w:rsidR="003A5F9A" w:rsidRPr="00784AB2">
        <w:t>, aki a titkos szavazással lebonyolított választás során a legtöbb szavazatot</w:t>
      </w:r>
      <w:r w:rsidR="007262EF">
        <w:t>, elnökhelyettese az az elnökjelölt, aki a második legtöbb szavazatot</w:t>
      </w:r>
      <w:r w:rsidR="003A5F9A" w:rsidRPr="00784AB2">
        <w:t xml:space="preserve"> kapta. </w:t>
      </w:r>
      <w:r w:rsidR="008F0E31" w:rsidRPr="00784AB2">
        <w:t xml:space="preserve">A legtöbb </w:t>
      </w:r>
      <w:r w:rsidR="007262EF">
        <w:t xml:space="preserve">vagy a második legtöbb </w:t>
      </w:r>
      <w:r w:rsidR="008F0E31" w:rsidRPr="00784AB2">
        <w:t xml:space="preserve">szavazatot elért </w:t>
      </w:r>
      <w:r w:rsidR="007262EF">
        <w:t>j</w:t>
      </w:r>
      <w:r w:rsidR="008F0E31" w:rsidRPr="00784AB2">
        <w:t xml:space="preserve">elöltek közötti </w:t>
      </w:r>
      <w:r w:rsidR="008F0E31" w:rsidRPr="00784AB2">
        <w:lastRenderedPageBreak/>
        <w:t>s</w:t>
      </w:r>
      <w:r w:rsidR="003A5F9A" w:rsidRPr="00784AB2">
        <w:t xml:space="preserve">zavazategyenlőség esetén a választást </w:t>
      </w:r>
      <w:r w:rsidR="007262EF">
        <w:t xml:space="preserve">az érintett jelöltek között </w:t>
      </w:r>
      <w:r w:rsidR="003A5F9A" w:rsidRPr="00784AB2">
        <w:t>nyomban meg kell ismételni. Ha ismételten szavazategyenlőség alakul ki, a regionális fegyelmi bizottság elnökét</w:t>
      </w:r>
      <w:r w:rsidR="004D36D7">
        <w:t>, illetve elnökhelyettesét</w:t>
      </w:r>
      <w:r w:rsidR="003A5F9A" w:rsidRPr="00784AB2">
        <w:t xml:space="preserve"> </w:t>
      </w:r>
      <w:r w:rsidR="008F0E31" w:rsidRPr="00784AB2">
        <w:t>az azonos szavazatot elért elnökjelöltek</w:t>
      </w:r>
      <w:r w:rsidR="004D36D7">
        <w:t>, illetve elnökhelyettesek</w:t>
      </w:r>
      <w:r w:rsidR="008F0E31" w:rsidRPr="00784AB2">
        <w:t xml:space="preserve"> közül </w:t>
      </w:r>
      <w:r w:rsidR="003A5F9A" w:rsidRPr="00784AB2">
        <w:t>a levezető elnök a regionális fegyelmi bizottság alakuló ülésén sorsolással választja ki.</w:t>
      </w:r>
    </w:p>
    <w:p w14:paraId="519A43FC" w14:textId="77777777" w:rsidR="00983765" w:rsidRPr="00784AB2" w:rsidRDefault="008A2CCF" w:rsidP="00784AB2">
      <w:pPr>
        <w:keepNext/>
        <w:spacing w:before="200" w:line="276" w:lineRule="auto"/>
        <w:rPr>
          <w:b/>
        </w:rPr>
      </w:pPr>
      <w:r w:rsidRPr="00784AB2">
        <w:rPr>
          <w:b/>
        </w:rPr>
        <w:t>3</w:t>
      </w:r>
      <w:r w:rsidR="00983765" w:rsidRPr="00784AB2">
        <w:rPr>
          <w:b/>
        </w:rPr>
        <w:t>. A</w:t>
      </w:r>
      <w:r w:rsidR="003A5F9A" w:rsidRPr="00784AB2">
        <w:rPr>
          <w:b/>
        </w:rPr>
        <w:t xml:space="preserve"> </w:t>
      </w:r>
      <w:r w:rsidR="007262EF">
        <w:rPr>
          <w:b/>
        </w:rPr>
        <w:t xml:space="preserve">vezető </w:t>
      </w:r>
      <w:r w:rsidR="003A5F9A" w:rsidRPr="00784AB2">
        <w:rPr>
          <w:b/>
        </w:rPr>
        <w:t>fegyelmi biztosi és fegyelmi biztosi tisztséget ellátó tisztségviselők létszáma</w:t>
      </w:r>
    </w:p>
    <w:p w14:paraId="262F0C4A" w14:textId="77777777" w:rsidR="0090067A" w:rsidRPr="00784AB2" w:rsidRDefault="008A2CCF" w:rsidP="00784AB2">
      <w:pPr>
        <w:spacing w:before="100" w:line="276" w:lineRule="auto"/>
      </w:pPr>
      <w:r w:rsidRPr="00784AB2">
        <w:t>3</w:t>
      </w:r>
      <w:r w:rsidR="003A5F9A" w:rsidRPr="00784AB2">
        <w:t>.</w:t>
      </w:r>
      <w:r w:rsidR="0070779E" w:rsidRPr="00784AB2">
        <w:t>1</w:t>
      </w:r>
      <w:r w:rsidR="003A5F9A" w:rsidRPr="00784AB2">
        <w:t xml:space="preserve">. </w:t>
      </w:r>
      <w:r w:rsidR="0090067A" w:rsidRPr="00784AB2">
        <w:t>A vezető fegyelmi biztosi tisztséget területi ügyvédi kamaránként egy-egy tisztségviselő látja el.</w:t>
      </w:r>
    </w:p>
    <w:p w14:paraId="75F74261" w14:textId="77777777" w:rsidR="004E7388" w:rsidRPr="00784AB2" w:rsidRDefault="008A2CCF" w:rsidP="00784AB2">
      <w:pPr>
        <w:spacing w:before="100" w:line="276" w:lineRule="auto"/>
      </w:pPr>
      <w:r w:rsidRPr="00784AB2">
        <w:t>3</w:t>
      </w:r>
      <w:r w:rsidR="0090067A" w:rsidRPr="00784AB2">
        <w:t>.</w:t>
      </w:r>
      <w:r w:rsidR="0070779E" w:rsidRPr="00784AB2">
        <w:t>2</w:t>
      </w:r>
      <w:r w:rsidR="0090067A" w:rsidRPr="00784AB2">
        <w:t xml:space="preserve">. </w:t>
      </w:r>
      <w:r w:rsidR="003A5F9A" w:rsidRPr="00784AB2">
        <w:t>A fegyelmi biztosi tisztség</w:t>
      </w:r>
      <w:r w:rsidR="0090067A" w:rsidRPr="00784AB2">
        <w:t xml:space="preserve">gel járó feladatokat a 2. mellékletben meghatározott számú </w:t>
      </w:r>
      <w:r w:rsidR="004E7388" w:rsidRPr="00784AB2">
        <w:t>tisztviselő látja el.</w:t>
      </w:r>
    </w:p>
    <w:p w14:paraId="29BA78BA" w14:textId="77777777" w:rsidR="001D2B4F" w:rsidRPr="00784AB2" w:rsidRDefault="008A2CCF" w:rsidP="00784AB2">
      <w:pPr>
        <w:spacing w:before="200" w:line="276" w:lineRule="auto"/>
        <w:rPr>
          <w:b/>
        </w:rPr>
      </w:pPr>
      <w:r w:rsidRPr="00784AB2">
        <w:rPr>
          <w:b/>
        </w:rPr>
        <w:t>4</w:t>
      </w:r>
      <w:r w:rsidR="002A1E3A" w:rsidRPr="00784AB2">
        <w:rPr>
          <w:b/>
        </w:rPr>
        <w:t>. Záró rendelkezések</w:t>
      </w:r>
    </w:p>
    <w:p w14:paraId="71B64A37" w14:textId="77777777" w:rsidR="001D2B4F" w:rsidRPr="00784AB2" w:rsidRDefault="007320BD" w:rsidP="00784AB2">
      <w:pPr>
        <w:spacing w:before="200" w:line="276" w:lineRule="auto"/>
      </w:pPr>
      <w:r w:rsidRPr="00784AB2">
        <w:t>4</w:t>
      </w:r>
      <w:r w:rsidR="002A1E3A" w:rsidRPr="00784AB2">
        <w:t>.1. Ez a szabályzat a</w:t>
      </w:r>
      <w:r w:rsidR="00FB0C54" w:rsidRPr="00784AB2">
        <w:t xml:space="preserve"> közzétételét </w:t>
      </w:r>
      <w:r w:rsidR="002A1E3A" w:rsidRPr="00784AB2">
        <w:t>követő nap</w:t>
      </w:r>
      <w:r w:rsidR="00FB0C54" w:rsidRPr="00784AB2">
        <w:t>o</w:t>
      </w:r>
      <w:r w:rsidR="002A1E3A" w:rsidRPr="00784AB2">
        <w:t>n lép hatályba.</w:t>
      </w:r>
    </w:p>
    <w:p w14:paraId="794A073A" w14:textId="77777777" w:rsidR="00FB0C54" w:rsidRPr="00784AB2" w:rsidRDefault="00FB0C54" w:rsidP="00784AB2">
      <w:pPr>
        <w:spacing w:before="200" w:line="276" w:lineRule="auto"/>
      </w:pPr>
      <w:r w:rsidRPr="00784AB2">
        <w:t xml:space="preserve">4.2. Megválasztásuktól 2019. január 1-ig, de legkésőbb a regionális fegyelmi bizottságok megalakulásáig a fegyelmi megbízottak jogkörében </w:t>
      </w:r>
      <w:r w:rsidR="007F543E" w:rsidRPr="00784AB2">
        <w:t xml:space="preserve">a fegyelmi biztosok </w:t>
      </w:r>
      <w:r w:rsidRPr="00784AB2">
        <w:t>járnak el.</w:t>
      </w:r>
    </w:p>
    <w:p w14:paraId="280447F7" w14:textId="35CA0DED" w:rsidR="00764418" w:rsidRPr="00784AB2" w:rsidRDefault="00764418" w:rsidP="00784AB2">
      <w:pPr>
        <w:autoSpaceDE w:val="0"/>
        <w:autoSpaceDN w:val="0"/>
        <w:adjustRightInd w:val="0"/>
        <w:spacing w:before="200" w:line="276" w:lineRule="auto"/>
        <w:outlineLvl w:val="0"/>
        <w:rPr>
          <w:rFonts w:eastAsia="Calibri" w:cs="Times New Roman"/>
          <w:szCs w:val="24"/>
        </w:rPr>
      </w:pPr>
      <w:r w:rsidRPr="00784AB2">
        <w:rPr>
          <w:rFonts w:eastAsia="Calibri" w:cs="Times New Roman"/>
          <w:szCs w:val="24"/>
        </w:rPr>
        <w:t xml:space="preserve">Budapest, 2018. </w:t>
      </w:r>
      <w:r w:rsidR="00B3068D">
        <w:rPr>
          <w:rFonts w:eastAsia="Calibri" w:cs="Times New Roman"/>
          <w:szCs w:val="24"/>
        </w:rPr>
        <w:t>július „    ”</w:t>
      </w:r>
    </w:p>
    <w:p w14:paraId="47498700" w14:textId="77777777" w:rsidR="00764418" w:rsidRPr="00784AB2" w:rsidRDefault="00764418" w:rsidP="00784AB2">
      <w:pPr>
        <w:autoSpaceDE w:val="0"/>
        <w:autoSpaceDN w:val="0"/>
        <w:adjustRightInd w:val="0"/>
        <w:spacing w:before="200" w:line="276" w:lineRule="auto"/>
        <w:outlineLvl w:val="2"/>
        <w:rPr>
          <w:rFonts w:eastAsia="Calibri" w:cs="Times New Roman"/>
          <w:szCs w:val="24"/>
        </w:rPr>
      </w:pPr>
    </w:p>
    <w:p w14:paraId="6ACCF4A6" w14:textId="77777777" w:rsidR="00764418" w:rsidRPr="00784AB2" w:rsidRDefault="00764418" w:rsidP="00784AB2">
      <w:pPr>
        <w:autoSpaceDE w:val="0"/>
        <w:autoSpaceDN w:val="0"/>
        <w:adjustRightInd w:val="0"/>
        <w:spacing w:before="200" w:line="276" w:lineRule="auto"/>
        <w:outlineLvl w:val="2"/>
        <w:rPr>
          <w:rFonts w:eastAsia="Calibri" w:cs="Times New Roman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4418" w:rsidRPr="00784AB2" w14:paraId="6813A674" w14:textId="77777777" w:rsidTr="00356E87">
        <w:tc>
          <w:tcPr>
            <w:tcW w:w="4531" w:type="dxa"/>
            <w:shd w:val="clear" w:color="auto" w:fill="auto"/>
          </w:tcPr>
          <w:p w14:paraId="53D2627D" w14:textId="77777777" w:rsidR="00764418" w:rsidRPr="00784AB2" w:rsidRDefault="00764418" w:rsidP="00784AB2">
            <w:pPr>
              <w:autoSpaceDE w:val="0"/>
              <w:autoSpaceDN w:val="0"/>
              <w:adjustRightInd w:val="0"/>
              <w:spacing w:before="200" w:line="276" w:lineRule="auto"/>
              <w:jc w:val="center"/>
              <w:outlineLvl w:val="2"/>
              <w:rPr>
                <w:rFonts w:eastAsia="Calibri" w:cs="Times New Roman"/>
                <w:b/>
                <w:szCs w:val="24"/>
              </w:rPr>
            </w:pPr>
            <w:r w:rsidRPr="00784AB2">
              <w:rPr>
                <w:rFonts w:eastAsia="Calibri" w:cs="Times New Roman"/>
                <w:b/>
                <w:szCs w:val="24"/>
              </w:rPr>
              <w:t>Dr. Bánáti János</w:t>
            </w:r>
            <w:r w:rsidRPr="00784AB2">
              <w:rPr>
                <w:rFonts w:eastAsia="Calibri" w:cs="Times New Roman"/>
                <w:b/>
                <w:szCs w:val="24"/>
              </w:rPr>
              <w:br/>
              <w:t>elnök</w:t>
            </w:r>
          </w:p>
        </w:tc>
        <w:tc>
          <w:tcPr>
            <w:tcW w:w="4531" w:type="dxa"/>
            <w:shd w:val="clear" w:color="auto" w:fill="auto"/>
          </w:tcPr>
          <w:p w14:paraId="49193BB0" w14:textId="77777777" w:rsidR="00764418" w:rsidRPr="00784AB2" w:rsidRDefault="00764418" w:rsidP="00784AB2">
            <w:pPr>
              <w:autoSpaceDE w:val="0"/>
              <w:autoSpaceDN w:val="0"/>
              <w:adjustRightInd w:val="0"/>
              <w:spacing w:before="200" w:line="276" w:lineRule="auto"/>
              <w:jc w:val="center"/>
              <w:outlineLvl w:val="2"/>
              <w:rPr>
                <w:rFonts w:eastAsia="Calibri" w:cs="Times New Roman"/>
                <w:b/>
                <w:szCs w:val="24"/>
              </w:rPr>
            </w:pPr>
            <w:r w:rsidRPr="00784AB2">
              <w:rPr>
                <w:rFonts w:eastAsia="Calibri" w:cs="Times New Roman"/>
                <w:b/>
                <w:szCs w:val="24"/>
              </w:rPr>
              <w:t>Dr. Fekete Tamás</w:t>
            </w:r>
            <w:r w:rsidRPr="00784AB2">
              <w:rPr>
                <w:rFonts w:eastAsia="Calibri" w:cs="Times New Roman"/>
                <w:b/>
                <w:szCs w:val="24"/>
              </w:rPr>
              <w:br/>
              <w:t>főtitkár</w:t>
            </w:r>
          </w:p>
        </w:tc>
      </w:tr>
    </w:tbl>
    <w:p w14:paraId="05D12983" w14:textId="77777777" w:rsidR="00A14D73" w:rsidRPr="00784AB2" w:rsidRDefault="00A14D73" w:rsidP="00784AB2">
      <w:pPr>
        <w:spacing w:after="200" w:line="276" w:lineRule="auto"/>
        <w:jc w:val="left"/>
      </w:pPr>
      <w:r w:rsidRPr="00784AB2">
        <w:br w:type="page"/>
      </w:r>
    </w:p>
    <w:p w14:paraId="44324933" w14:textId="77777777" w:rsidR="00A14D73" w:rsidRPr="00784AB2" w:rsidRDefault="00A14D73" w:rsidP="00784AB2">
      <w:pPr>
        <w:spacing w:before="200" w:line="276" w:lineRule="auto"/>
        <w:jc w:val="right"/>
        <w:rPr>
          <w:i/>
        </w:rPr>
      </w:pPr>
      <w:r w:rsidRPr="00784AB2">
        <w:rPr>
          <w:i/>
        </w:rPr>
        <w:lastRenderedPageBreak/>
        <w:t>1. melléklet a …/2018. (… …) MÜK szabályzathoz</w:t>
      </w:r>
    </w:p>
    <w:p w14:paraId="582F15B9" w14:textId="77777777" w:rsidR="00A14D73" w:rsidRPr="00784AB2" w:rsidRDefault="00A14D73" w:rsidP="00784AB2">
      <w:pPr>
        <w:spacing w:before="200" w:after="200" w:line="276" w:lineRule="auto"/>
        <w:jc w:val="center"/>
        <w:rPr>
          <w:b/>
        </w:rPr>
      </w:pPr>
      <w:r w:rsidRPr="00784AB2">
        <w:rPr>
          <w:b/>
        </w:rPr>
        <w:t xml:space="preserve">A regionális fegyelmi bizottságok </w:t>
      </w:r>
      <w:r w:rsidR="0090067A" w:rsidRPr="00784AB2">
        <w:rPr>
          <w:b/>
        </w:rPr>
        <w:t>és ügyvéd tagjaik száma</w:t>
      </w:r>
    </w:p>
    <w:tbl>
      <w:tblPr>
        <w:tblStyle w:val="Rcsostblzat"/>
        <w:tblW w:w="8725" w:type="dxa"/>
        <w:tblLook w:val="04A0" w:firstRow="1" w:lastRow="0" w:firstColumn="1" w:lastColumn="0" w:noHBand="0" w:noVBand="1"/>
      </w:tblPr>
      <w:tblGrid>
        <w:gridCol w:w="534"/>
        <w:gridCol w:w="2306"/>
        <w:gridCol w:w="3818"/>
        <w:gridCol w:w="69"/>
        <w:gridCol w:w="1998"/>
      </w:tblGrid>
      <w:tr w:rsidR="00A14D73" w:rsidRPr="00784AB2" w14:paraId="203C7E1E" w14:textId="77777777" w:rsidTr="00C71BC0">
        <w:tc>
          <w:tcPr>
            <w:tcW w:w="534" w:type="dxa"/>
          </w:tcPr>
          <w:p w14:paraId="21613F23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 xml:space="preserve">1. </w:t>
            </w:r>
          </w:p>
        </w:tc>
        <w:tc>
          <w:tcPr>
            <w:tcW w:w="8191" w:type="dxa"/>
            <w:gridSpan w:val="4"/>
          </w:tcPr>
          <w:p w14:paraId="2ABFEEE5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Budapesti Regionális Fegyelmi Bizottság</w:t>
            </w:r>
          </w:p>
        </w:tc>
      </w:tr>
      <w:tr w:rsidR="00A14D73" w:rsidRPr="00784AB2" w14:paraId="6DD8A244" w14:textId="77777777" w:rsidTr="00C71BC0">
        <w:tc>
          <w:tcPr>
            <w:tcW w:w="2840" w:type="dxa"/>
            <w:gridSpan w:val="2"/>
          </w:tcPr>
          <w:p w14:paraId="4BBEFDD8" w14:textId="77777777" w:rsidR="00A14D73" w:rsidRPr="00784AB2" w:rsidRDefault="00A14D73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791D231A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t>Budapesti Ügyvédi Kamara működési területe</w:t>
            </w:r>
          </w:p>
        </w:tc>
      </w:tr>
      <w:tr w:rsidR="00A14D73" w:rsidRPr="00784AB2" w14:paraId="6E872DB3" w14:textId="77777777" w:rsidTr="00C71BC0">
        <w:tc>
          <w:tcPr>
            <w:tcW w:w="2840" w:type="dxa"/>
            <w:gridSpan w:val="2"/>
          </w:tcPr>
          <w:p w14:paraId="2AD5F46E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6D0EDED3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t>Budapesti Ügyvédi Kamara székhelye</w:t>
            </w:r>
          </w:p>
        </w:tc>
      </w:tr>
      <w:tr w:rsidR="00A14D73" w:rsidRPr="00784AB2" w14:paraId="129090E1" w14:textId="77777777" w:rsidTr="00C71BC0">
        <w:tc>
          <w:tcPr>
            <w:tcW w:w="6658" w:type="dxa"/>
            <w:gridSpan w:val="3"/>
          </w:tcPr>
          <w:p w14:paraId="52F11F57" w14:textId="77777777" w:rsidR="00A14D73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Ügyvéd t</w:t>
            </w:r>
            <w:r w:rsidR="00A14D73" w:rsidRPr="00784AB2">
              <w:rPr>
                <w:u w:val="single"/>
              </w:rPr>
              <w:t>agjainak száma:</w:t>
            </w:r>
          </w:p>
        </w:tc>
        <w:tc>
          <w:tcPr>
            <w:tcW w:w="2067" w:type="dxa"/>
            <w:gridSpan w:val="2"/>
          </w:tcPr>
          <w:p w14:paraId="074C3B6E" w14:textId="77777777" w:rsidR="00A14D73" w:rsidRPr="00784AB2" w:rsidRDefault="0090067A" w:rsidP="00784AB2">
            <w:pPr>
              <w:spacing w:before="40" w:after="40" w:line="276" w:lineRule="auto"/>
            </w:pPr>
            <w:r w:rsidRPr="00784AB2">
              <w:t>27</w:t>
            </w:r>
          </w:p>
        </w:tc>
      </w:tr>
      <w:tr w:rsidR="00A14D73" w:rsidRPr="00784AB2" w14:paraId="30231F17" w14:textId="77777777" w:rsidTr="00C71BC0">
        <w:tc>
          <w:tcPr>
            <w:tcW w:w="534" w:type="dxa"/>
          </w:tcPr>
          <w:p w14:paraId="4F12B7C4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2.</w:t>
            </w:r>
          </w:p>
        </w:tc>
        <w:tc>
          <w:tcPr>
            <w:tcW w:w="8191" w:type="dxa"/>
            <w:gridSpan w:val="4"/>
          </w:tcPr>
          <w:p w14:paraId="1C20C49B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Pest Megyei Regionális Fegyelmi Bizottság</w:t>
            </w:r>
          </w:p>
        </w:tc>
      </w:tr>
      <w:tr w:rsidR="00A14D73" w:rsidRPr="00784AB2" w14:paraId="169C7984" w14:textId="77777777" w:rsidTr="00C71BC0">
        <w:tc>
          <w:tcPr>
            <w:tcW w:w="2840" w:type="dxa"/>
            <w:gridSpan w:val="2"/>
          </w:tcPr>
          <w:p w14:paraId="4E6C7259" w14:textId="77777777" w:rsidR="00A14D73" w:rsidRPr="00784AB2" w:rsidRDefault="00A14D73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316B94A1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t>Pest Megyei Ügyvédi Kamara és</w:t>
            </w:r>
          </w:p>
          <w:p w14:paraId="0731A53B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t>Nógrád Megyei Ügyvédi Kamara működési területe</w:t>
            </w:r>
          </w:p>
        </w:tc>
      </w:tr>
      <w:tr w:rsidR="00A14D73" w:rsidRPr="00784AB2" w14:paraId="2B8AA8AA" w14:textId="77777777" w:rsidTr="00C71BC0">
        <w:tc>
          <w:tcPr>
            <w:tcW w:w="2840" w:type="dxa"/>
            <w:gridSpan w:val="2"/>
          </w:tcPr>
          <w:p w14:paraId="0BEE6F75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55369F50" w14:textId="77777777" w:rsidR="00A14D73" w:rsidRPr="00784AB2" w:rsidRDefault="00A14D73" w:rsidP="00784AB2">
            <w:pPr>
              <w:spacing w:before="40" w:after="40" w:line="276" w:lineRule="auto"/>
            </w:pPr>
            <w:r w:rsidRPr="00784AB2">
              <w:t>Pest Megyei Ügyvédi Kamara székhelye</w:t>
            </w:r>
          </w:p>
        </w:tc>
      </w:tr>
      <w:tr w:rsidR="00B848B0" w:rsidRPr="00784AB2" w14:paraId="0BCF6AB6" w14:textId="77777777" w:rsidTr="00C71BC0">
        <w:tc>
          <w:tcPr>
            <w:tcW w:w="8725" w:type="dxa"/>
            <w:gridSpan w:val="5"/>
          </w:tcPr>
          <w:p w14:paraId="01754B1E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Tagjainak száma:</w:t>
            </w:r>
          </w:p>
        </w:tc>
      </w:tr>
      <w:tr w:rsidR="00B848B0" w:rsidRPr="00784AB2" w14:paraId="689B1C7C" w14:textId="77777777" w:rsidTr="00C71BC0">
        <w:tc>
          <w:tcPr>
            <w:tcW w:w="534" w:type="dxa"/>
          </w:tcPr>
          <w:p w14:paraId="2F3D6D0F" w14:textId="77777777" w:rsidR="00B848B0" w:rsidRPr="00784AB2" w:rsidRDefault="00B848B0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628DAC7B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Pest Megyei Ügyvédi Kamara</w:t>
            </w:r>
          </w:p>
        </w:tc>
        <w:tc>
          <w:tcPr>
            <w:tcW w:w="1998" w:type="dxa"/>
          </w:tcPr>
          <w:p w14:paraId="701ECC93" w14:textId="77777777" w:rsidR="00B848B0" w:rsidRPr="00784AB2" w:rsidRDefault="0090067A" w:rsidP="00784AB2">
            <w:pPr>
              <w:spacing w:before="40" w:after="40" w:line="276" w:lineRule="auto"/>
            </w:pPr>
            <w:r w:rsidRPr="00784AB2">
              <w:t>15</w:t>
            </w:r>
          </w:p>
        </w:tc>
      </w:tr>
      <w:tr w:rsidR="00B848B0" w:rsidRPr="00784AB2" w14:paraId="457FD130" w14:textId="77777777" w:rsidTr="00C71BC0">
        <w:tc>
          <w:tcPr>
            <w:tcW w:w="534" w:type="dxa"/>
          </w:tcPr>
          <w:p w14:paraId="21A0AF45" w14:textId="77777777" w:rsidR="00B848B0" w:rsidRPr="00784AB2" w:rsidRDefault="00B848B0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2C70A4F6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Nógrád Megyei Ügyvédi Kamara</w:t>
            </w:r>
          </w:p>
        </w:tc>
        <w:tc>
          <w:tcPr>
            <w:tcW w:w="1998" w:type="dxa"/>
          </w:tcPr>
          <w:p w14:paraId="7875425D" w14:textId="418DB30C" w:rsidR="00B848B0" w:rsidRPr="00784AB2" w:rsidRDefault="00984DB2" w:rsidP="00784AB2">
            <w:pPr>
              <w:spacing w:before="40" w:after="40" w:line="276" w:lineRule="auto"/>
            </w:pPr>
            <w:r>
              <w:t>5</w:t>
            </w:r>
          </w:p>
        </w:tc>
      </w:tr>
      <w:tr w:rsidR="00A14D73" w:rsidRPr="00784AB2" w14:paraId="1455C26E" w14:textId="77777777" w:rsidTr="00C71BC0">
        <w:tc>
          <w:tcPr>
            <w:tcW w:w="534" w:type="dxa"/>
          </w:tcPr>
          <w:p w14:paraId="5388EB63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3.</w:t>
            </w:r>
          </w:p>
        </w:tc>
        <w:tc>
          <w:tcPr>
            <w:tcW w:w="8191" w:type="dxa"/>
            <w:gridSpan w:val="4"/>
          </w:tcPr>
          <w:p w14:paraId="46BB23B5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Győri Regionális Fegyelmi Bizottság</w:t>
            </w:r>
          </w:p>
        </w:tc>
      </w:tr>
      <w:tr w:rsidR="00B848B0" w:rsidRPr="00784AB2" w14:paraId="0CC24589" w14:textId="77777777" w:rsidTr="00C71BC0">
        <w:tc>
          <w:tcPr>
            <w:tcW w:w="2840" w:type="dxa"/>
            <w:gridSpan w:val="2"/>
          </w:tcPr>
          <w:p w14:paraId="3910AA1D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bookmarkStart w:id="3" w:name="_Hlk516037584"/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4F5ADE32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Győr-Moson-Sopron Megyei Ügyvédi Kamara,</w:t>
            </w:r>
          </w:p>
          <w:p w14:paraId="6C0AFED3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Zala Megyei Területi Ügyvédi Kamara és</w:t>
            </w:r>
          </w:p>
          <w:p w14:paraId="7CDEDC9C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Vas Megyei Ügyvédi Kamara működési területe</w:t>
            </w:r>
          </w:p>
        </w:tc>
      </w:tr>
      <w:bookmarkEnd w:id="3"/>
      <w:tr w:rsidR="00B848B0" w:rsidRPr="00784AB2" w14:paraId="69B771FE" w14:textId="77777777" w:rsidTr="00C71BC0">
        <w:tc>
          <w:tcPr>
            <w:tcW w:w="2840" w:type="dxa"/>
            <w:gridSpan w:val="2"/>
          </w:tcPr>
          <w:p w14:paraId="13F24BCC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51529F55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Győr-Moson-Sopron Megyei Ügyvédi Kamara székhelye</w:t>
            </w:r>
          </w:p>
        </w:tc>
      </w:tr>
      <w:tr w:rsidR="00B848B0" w:rsidRPr="00784AB2" w14:paraId="4D6CDAEB" w14:textId="77777777" w:rsidTr="00C71BC0">
        <w:tc>
          <w:tcPr>
            <w:tcW w:w="8725" w:type="dxa"/>
            <w:gridSpan w:val="5"/>
          </w:tcPr>
          <w:p w14:paraId="3D9D0F9D" w14:textId="77777777" w:rsidR="00B848B0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Ügyvéd tagjainak száma:</w:t>
            </w:r>
          </w:p>
        </w:tc>
      </w:tr>
      <w:tr w:rsidR="00B848B0" w:rsidRPr="00784AB2" w14:paraId="7A7B7D41" w14:textId="77777777" w:rsidTr="00C71BC0">
        <w:tc>
          <w:tcPr>
            <w:tcW w:w="534" w:type="dxa"/>
          </w:tcPr>
          <w:p w14:paraId="64173DE3" w14:textId="77777777" w:rsidR="00B848B0" w:rsidRPr="00784AB2" w:rsidRDefault="00B848B0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6AAE2978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Győr-Moson-Sopron Megyei Ügyvédi Kamara</w:t>
            </w:r>
          </w:p>
        </w:tc>
        <w:tc>
          <w:tcPr>
            <w:tcW w:w="1998" w:type="dxa"/>
          </w:tcPr>
          <w:p w14:paraId="3679D209" w14:textId="741A9CA3" w:rsidR="00B848B0" w:rsidRPr="00784AB2" w:rsidRDefault="0090067A" w:rsidP="00784AB2">
            <w:pPr>
              <w:spacing w:before="40" w:after="40" w:line="276" w:lineRule="auto"/>
            </w:pPr>
            <w:r w:rsidRPr="00784AB2">
              <w:t>1</w:t>
            </w:r>
            <w:r w:rsidR="007479AA">
              <w:t>0</w:t>
            </w:r>
          </w:p>
        </w:tc>
      </w:tr>
      <w:tr w:rsidR="00B848B0" w:rsidRPr="00784AB2" w14:paraId="2D40453E" w14:textId="77777777" w:rsidTr="00C71BC0">
        <w:tc>
          <w:tcPr>
            <w:tcW w:w="534" w:type="dxa"/>
          </w:tcPr>
          <w:p w14:paraId="6E812C95" w14:textId="77777777" w:rsidR="00B848B0" w:rsidRPr="00784AB2" w:rsidRDefault="00B848B0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6C9847A3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Zala Megyei Területi Ügyvédi Kamara</w:t>
            </w:r>
          </w:p>
        </w:tc>
        <w:tc>
          <w:tcPr>
            <w:tcW w:w="1998" w:type="dxa"/>
          </w:tcPr>
          <w:p w14:paraId="29012DA1" w14:textId="3BF80BC8" w:rsidR="00B848B0" w:rsidRPr="00784AB2" w:rsidRDefault="007479AA" w:rsidP="00784AB2">
            <w:pPr>
              <w:spacing w:before="40" w:after="40" w:line="276" w:lineRule="auto"/>
            </w:pPr>
            <w:r>
              <w:t>6</w:t>
            </w:r>
          </w:p>
        </w:tc>
      </w:tr>
      <w:tr w:rsidR="00B848B0" w:rsidRPr="00784AB2" w14:paraId="09C0F8E9" w14:textId="77777777" w:rsidTr="00C71BC0">
        <w:tc>
          <w:tcPr>
            <w:tcW w:w="534" w:type="dxa"/>
          </w:tcPr>
          <w:p w14:paraId="15AD2781" w14:textId="77777777" w:rsidR="00B848B0" w:rsidRPr="00784AB2" w:rsidRDefault="00B848B0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2ED13A62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Vas Megyei Ügyvédi Kamara</w:t>
            </w:r>
          </w:p>
        </w:tc>
        <w:tc>
          <w:tcPr>
            <w:tcW w:w="1998" w:type="dxa"/>
          </w:tcPr>
          <w:p w14:paraId="2BB9961F" w14:textId="35E8C728" w:rsidR="00B848B0" w:rsidRPr="00784AB2" w:rsidRDefault="007479AA" w:rsidP="00784AB2">
            <w:pPr>
              <w:spacing w:before="40" w:after="40" w:line="276" w:lineRule="auto"/>
            </w:pPr>
            <w:r>
              <w:t>6</w:t>
            </w:r>
          </w:p>
        </w:tc>
      </w:tr>
      <w:tr w:rsidR="00A14D73" w:rsidRPr="00784AB2" w14:paraId="686AF1C0" w14:textId="77777777" w:rsidTr="00C71BC0">
        <w:tc>
          <w:tcPr>
            <w:tcW w:w="534" w:type="dxa"/>
          </w:tcPr>
          <w:p w14:paraId="4B19A75C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4.</w:t>
            </w:r>
          </w:p>
        </w:tc>
        <w:tc>
          <w:tcPr>
            <w:tcW w:w="8191" w:type="dxa"/>
            <w:gridSpan w:val="4"/>
          </w:tcPr>
          <w:p w14:paraId="32364E69" w14:textId="77777777" w:rsidR="00A14D73" w:rsidRPr="00784AB2" w:rsidRDefault="00A14D73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Fejér Megyei Regionális Fegyelmi Bizottság</w:t>
            </w:r>
          </w:p>
        </w:tc>
      </w:tr>
      <w:tr w:rsidR="00B848B0" w:rsidRPr="00784AB2" w14:paraId="35AF9D19" w14:textId="77777777" w:rsidTr="00C71BC0">
        <w:tc>
          <w:tcPr>
            <w:tcW w:w="2840" w:type="dxa"/>
            <w:gridSpan w:val="2"/>
          </w:tcPr>
          <w:p w14:paraId="69C94A42" w14:textId="77777777" w:rsidR="00B848B0" w:rsidRPr="00784AB2" w:rsidRDefault="00B848B0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6A32BB50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Fejér Megyei Ügyvédi Kamara,</w:t>
            </w:r>
          </w:p>
          <w:p w14:paraId="3748D723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Veszprém Megyei Ügyvédi Kamara és</w:t>
            </w:r>
          </w:p>
          <w:p w14:paraId="007222D9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Komárom-Esztergom Megyei Ügyvédi Kamara működési területe</w:t>
            </w:r>
          </w:p>
        </w:tc>
      </w:tr>
      <w:tr w:rsidR="00B848B0" w:rsidRPr="00784AB2" w14:paraId="34AAB88E" w14:textId="77777777" w:rsidTr="00C71BC0">
        <w:tc>
          <w:tcPr>
            <w:tcW w:w="2840" w:type="dxa"/>
            <w:gridSpan w:val="2"/>
          </w:tcPr>
          <w:p w14:paraId="2D2A9FC0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573F5B9F" w14:textId="77777777" w:rsidR="00B848B0" w:rsidRPr="00784AB2" w:rsidRDefault="00B848B0" w:rsidP="00784AB2">
            <w:pPr>
              <w:spacing w:before="40" w:after="40" w:line="276" w:lineRule="auto"/>
            </w:pPr>
            <w:r w:rsidRPr="00784AB2">
              <w:t>Fejér Megyei Ügyvédi Kamara székhelye</w:t>
            </w:r>
          </w:p>
        </w:tc>
      </w:tr>
      <w:tr w:rsidR="0090067A" w:rsidRPr="00784AB2" w14:paraId="332BFDB1" w14:textId="77777777" w:rsidTr="00C71BC0">
        <w:tc>
          <w:tcPr>
            <w:tcW w:w="8725" w:type="dxa"/>
            <w:gridSpan w:val="5"/>
          </w:tcPr>
          <w:p w14:paraId="1476F89B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Ügyvéd tagjainak száma:</w:t>
            </w:r>
          </w:p>
        </w:tc>
      </w:tr>
      <w:tr w:rsidR="0090067A" w:rsidRPr="00784AB2" w14:paraId="475E0AF2" w14:textId="77777777" w:rsidTr="00C71BC0">
        <w:tc>
          <w:tcPr>
            <w:tcW w:w="534" w:type="dxa"/>
          </w:tcPr>
          <w:p w14:paraId="39B04FA9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3BECD080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Fejér Megyei Ügyvédi Kamara</w:t>
            </w:r>
          </w:p>
        </w:tc>
        <w:tc>
          <w:tcPr>
            <w:tcW w:w="1998" w:type="dxa"/>
          </w:tcPr>
          <w:p w14:paraId="07078AA2" w14:textId="06FD1469" w:rsidR="0090067A" w:rsidRPr="00784AB2" w:rsidRDefault="0090067A" w:rsidP="00784AB2">
            <w:pPr>
              <w:spacing w:before="40" w:after="40" w:line="276" w:lineRule="auto"/>
            </w:pPr>
            <w:r w:rsidRPr="00784AB2">
              <w:t>7</w:t>
            </w:r>
          </w:p>
        </w:tc>
      </w:tr>
      <w:tr w:rsidR="0090067A" w:rsidRPr="00784AB2" w:rsidDel="00C71BC0" w14:paraId="544EED8A" w14:textId="21EC5668" w:rsidTr="00C71BC0">
        <w:tc>
          <w:tcPr>
            <w:tcW w:w="534" w:type="dxa"/>
          </w:tcPr>
          <w:p w14:paraId="7DD6B230" w14:textId="09A760DF" w:rsidR="0090067A" w:rsidRPr="00784AB2" w:rsidDel="00C71BC0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307ED832" w14:textId="1C6D89BF" w:rsidR="0090067A" w:rsidRPr="00784AB2" w:rsidDel="00C71BC0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 w:rsidDel="00C71BC0">
              <w:rPr>
                <w:u w:val="single"/>
              </w:rPr>
              <w:t>Veszprém Megyei Ügyvédi Kamara</w:t>
            </w:r>
          </w:p>
        </w:tc>
        <w:tc>
          <w:tcPr>
            <w:tcW w:w="1998" w:type="dxa"/>
          </w:tcPr>
          <w:p w14:paraId="0D38BA47" w14:textId="056229DA" w:rsidR="0090067A" w:rsidRPr="00784AB2" w:rsidDel="00C71BC0" w:rsidRDefault="0090067A" w:rsidP="00784AB2">
            <w:pPr>
              <w:spacing w:before="40" w:after="40" w:line="276" w:lineRule="auto"/>
            </w:pPr>
            <w:r w:rsidRPr="00784AB2" w:rsidDel="00C71BC0">
              <w:t>7</w:t>
            </w:r>
          </w:p>
        </w:tc>
      </w:tr>
      <w:tr w:rsidR="0090067A" w:rsidRPr="00784AB2" w14:paraId="719136CD" w14:textId="77777777" w:rsidTr="00C71BC0">
        <w:tc>
          <w:tcPr>
            <w:tcW w:w="534" w:type="dxa"/>
          </w:tcPr>
          <w:p w14:paraId="72FBA65D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3B2A38D1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Komárom-Esztergom Megyei Ügyvédi Kamara</w:t>
            </w:r>
          </w:p>
        </w:tc>
        <w:tc>
          <w:tcPr>
            <w:tcW w:w="1998" w:type="dxa"/>
          </w:tcPr>
          <w:p w14:paraId="5DD28DA7" w14:textId="3E2D18A8" w:rsidR="0090067A" w:rsidRPr="00784AB2" w:rsidRDefault="00E77E21" w:rsidP="00784AB2">
            <w:pPr>
              <w:spacing w:before="40" w:after="40" w:line="276" w:lineRule="auto"/>
            </w:pPr>
            <w:r>
              <w:t>7</w:t>
            </w:r>
          </w:p>
        </w:tc>
      </w:tr>
      <w:tr w:rsidR="0090067A" w:rsidRPr="00784AB2" w14:paraId="11A7AA5F" w14:textId="77777777" w:rsidTr="00C71BC0">
        <w:tc>
          <w:tcPr>
            <w:tcW w:w="534" w:type="dxa"/>
          </w:tcPr>
          <w:p w14:paraId="6AF04F54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5.</w:t>
            </w:r>
          </w:p>
        </w:tc>
        <w:tc>
          <w:tcPr>
            <w:tcW w:w="8191" w:type="dxa"/>
            <w:gridSpan w:val="4"/>
          </w:tcPr>
          <w:p w14:paraId="20204945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Pécsi Regionális Fegyelmi Bizottság</w:t>
            </w:r>
          </w:p>
        </w:tc>
      </w:tr>
      <w:tr w:rsidR="0090067A" w:rsidRPr="00784AB2" w14:paraId="5D673CEF" w14:textId="77777777" w:rsidTr="00C71BC0">
        <w:tc>
          <w:tcPr>
            <w:tcW w:w="2840" w:type="dxa"/>
            <w:gridSpan w:val="2"/>
          </w:tcPr>
          <w:p w14:paraId="683FAADE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6D8AF4DE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Pécsi Ügyvédi Kamara,</w:t>
            </w:r>
          </w:p>
          <w:p w14:paraId="06E0C9E9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Somogy Megyei Ügyvédi Kamara és</w:t>
            </w:r>
          </w:p>
          <w:p w14:paraId="78AE9A6D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Tolna Megyei Ügyvédi Kamara működési területe</w:t>
            </w:r>
          </w:p>
        </w:tc>
      </w:tr>
      <w:tr w:rsidR="0090067A" w:rsidRPr="00784AB2" w14:paraId="219430FD" w14:textId="77777777" w:rsidTr="00C71BC0">
        <w:tc>
          <w:tcPr>
            <w:tcW w:w="2840" w:type="dxa"/>
            <w:gridSpan w:val="2"/>
          </w:tcPr>
          <w:p w14:paraId="5C99880C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lastRenderedPageBreak/>
              <w:t>Székhelye:</w:t>
            </w:r>
          </w:p>
        </w:tc>
        <w:tc>
          <w:tcPr>
            <w:tcW w:w="5885" w:type="dxa"/>
            <w:gridSpan w:val="3"/>
          </w:tcPr>
          <w:p w14:paraId="09050B6E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Pécsi Ügyvédi Kamara székhelye</w:t>
            </w:r>
          </w:p>
        </w:tc>
      </w:tr>
      <w:tr w:rsidR="0090067A" w:rsidRPr="00784AB2" w14:paraId="145FC319" w14:textId="77777777" w:rsidTr="00C71BC0">
        <w:tc>
          <w:tcPr>
            <w:tcW w:w="8725" w:type="dxa"/>
            <w:gridSpan w:val="5"/>
          </w:tcPr>
          <w:p w14:paraId="4D280BF6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Ügyvéd tagjainak száma:</w:t>
            </w:r>
          </w:p>
        </w:tc>
      </w:tr>
      <w:tr w:rsidR="0090067A" w:rsidRPr="00784AB2" w14:paraId="11F81670" w14:textId="77777777" w:rsidTr="00C71BC0">
        <w:tc>
          <w:tcPr>
            <w:tcW w:w="534" w:type="dxa"/>
          </w:tcPr>
          <w:p w14:paraId="38CC4AAF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1059E2AF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Pécsi Ügyvédi Kamara</w:t>
            </w:r>
          </w:p>
        </w:tc>
        <w:tc>
          <w:tcPr>
            <w:tcW w:w="1998" w:type="dxa"/>
          </w:tcPr>
          <w:p w14:paraId="635A1582" w14:textId="7484184C" w:rsidR="0090067A" w:rsidRPr="00784AB2" w:rsidRDefault="0090067A" w:rsidP="00784AB2">
            <w:pPr>
              <w:spacing w:before="40" w:after="40" w:line="276" w:lineRule="auto"/>
            </w:pPr>
            <w:r w:rsidRPr="00784AB2">
              <w:t>9</w:t>
            </w:r>
          </w:p>
        </w:tc>
      </w:tr>
      <w:tr w:rsidR="0090067A" w:rsidRPr="00784AB2" w14:paraId="21D358DB" w14:textId="77777777" w:rsidTr="00C71BC0">
        <w:tc>
          <w:tcPr>
            <w:tcW w:w="534" w:type="dxa"/>
          </w:tcPr>
          <w:p w14:paraId="758183FA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04B0FDFE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Somogy Megyei Ügyvédi Kamara</w:t>
            </w:r>
          </w:p>
        </w:tc>
        <w:tc>
          <w:tcPr>
            <w:tcW w:w="1998" w:type="dxa"/>
          </w:tcPr>
          <w:p w14:paraId="150CA99B" w14:textId="0AA50E7A" w:rsidR="0090067A" w:rsidRPr="00784AB2" w:rsidRDefault="0090067A" w:rsidP="00784AB2">
            <w:pPr>
              <w:spacing w:before="40" w:after="40" w:line="276" w:lineRule="auto"/>
            </w:pPr>
            <w:r w:rsidRPr="00784AB2">
              <w:t>7</w:t>
            </w:r>
          </w:p>
        </w:tc>
      </w:tr>
      <w:tr w:rsidR="0090067A" w:rsidRPr="00784AB2" w14:paraId="72ADE8C2" w14:textId="77777777" w:rsidTr="00C71BC0">
        <w:tc>
          <w:tcPr>
            <w:tcW w:w="534" w:type="dxa"/>
          </w:tcPr>
          <w:p w14:paraId="44049037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7E1D72D5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Tolna Megyei Ügyvédi Kamara</w:t>
            </w:r>
          </w:p>
        </w:tc>
        <w:tc>
          <w:tcPr>
            <w:tcW w:w="1998" w:type="dxa"/>
          </w:tcPr>
          <w:p w14:paraId="4ACB41F3" w14:textId="79292353" w:rsidR="0090067A" w:rsidRPr="00784AB2" w:rsidRDefault="0090067A" w:rsidP="00784AB2">
            <w:pPr>
              <w:spacing w:before="40" w:after="40" w:line="276" w:lineRule="auto"/>
            </w:pPr>
            <w:r w:rsidRPr="00784AB2">
              <w:t>5</w:t>
            </w:r>
          </w:p>
        </w:tc>
      </w:tr>
      <w:tr w:rsidR="0090067A" w:rsidRPr="00784AB2" w14:paraId="2F9405DF" w14:textId="77777777" w:rsidTr="00C71BC0">
        <w:tc>
          <w:tcPr>
            <w:tcW w:w="534" w:type="dxa"/>
          </w:tcPr>
          <w:p w14:paraId="14C74062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6.</w:t>
            </w:r>
          </w:p>
        </w:tc>
        <w:tc>
          <w:tcPr>
            <w:tcW w:w="8191" w:type="dxa"/>
            <w:gridSpan w:val="4"/>
          </w:tcPr>
          <w:p w14:paraId="3AFDA447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b/>
              </w:rPr>
              <w:t>Szegedi Regionális Fegyelmi Bizottság</w:t>
            </w:r>
          </w:p>
        </w:tc>
      </w:tr>
      <w:tr w:rsidR="0090067A" w:rsidRPr="00784AB2" w14:paraId="5DC837AB" w14:textId="77777777" w:rsidTr="00C71BC0">
        <w:tc>
          <w:tcPr>
            <w:tcW w:w="2840" w:type="dxa"/>
            <w:gridSpan w:val="2"/>
          </w:tcPr>
          <w:p w14:paraId="5CB1F9D3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32CA0E3C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Szegedi Ügyvédi Kamara,</w:t>
            </w:r>
          </w:p>
          <w:p w14:paraId="0C90F3EF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Bács-Kiskun Megyei Ügyvédi Kamara és</w:t>
            </w:r>
          </w:p>
          <w:p w14:paraId="2FEACD06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Békés Megyei Ügyvédi Kamara működési területe</w:t>
            </w:r>
          </w:p>
        </w:tc>
      </w:tr>
      <w:tr w:rsidR="0090067A" w:rsidRPr="00784AB2" w14:paraId="17639D0D" w14:textId="77777777" w:rsidTr="00C71BC0">
        <w:tc>
          <w:tcPr>
            <w:tcW w:w="2840" w:type="dxa"/>
            <w:gridSpan w:val="2"/>
          </w:tcPr>
          <w:p w14:paraId="650C88D0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2CE990C5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Szegedi Ügyvédi Kamara székhelye</w:t>
            </w:r>
          </w:p>
        </w:tc>
      </w:tr>
      <w:tr w:rsidR="0090067A" w:rsidRPr="00784AB2" w14:paraId="28CDB652" w14:textId="77777777" w:rsidTr="00C71BC0">
        <w:tc>
          <w:tcPr>
            <w:tcW w:w="8725" w:type="dxa"/>
            <w:gridSpan w:val="5"/>
          </w:tcPr>
          <w:p w14:paraId="638CBA23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Tagjainak száma:</w:t>
            </w:r>
          </w:p>
        </w:tc>
      </w:tr>
      <w:tr w:rsidR="0090067A" w:rsidRPr="00784AB2" w14:paraId="2945834E" w14:textId="77777777" w:rsidTr="00C71BC0">
        <w:tc>
          <w:tcPr>
            <w:tcW w:w="534" w:type="dxa"/>
          </w:tcPr>
          <w:p w14:paraId="76D826F3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5D5B3D33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Szegedi Ügyvédi Kamara</w:t>
            </w:r>
          </w:p>
        </w:tc>
        <w:tc>
          <w:tcPr>
            <w:tcW w:w="1998" w:type="dxa"/>
          </w:tcPr>
          <w:p w14:paraId="1047B05C" w14:textId="6317B7AD" w:rsidR="0090067A" w:rsidRPr="00784AB2" w:rsidRDefault="0090067A" w:rsidP="00784AB2">
            <w:pPr>
              <w:spacing w:before="40" w:after="40" w:line="276" w:lineRule="auto"/>
            </w:pPr>
            <w:r w:rsidRPr="00784AB2">
              <w:t>1</w:t>
            </w:r>
            <w:r w:rsidR="00E77E21">
              <w:t>2</w:t>
            </w:r>
          </w:p>
        </w:tc>
      </w:tr>
      <w:tr w:rsidR="0090067A" w:rsidRPr="00784AB2" w14:paraId="1E6E4BCE" w14:textId="77777777" w:rsidTr="00C71BC0">
        <w:tc>
          <w:tcPr>
            <w:tcW w:w="534" w:type="dxa"/>
          </w:tcPr>
          <w:p w14:paraId="6ACAFE8E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089488C6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Bács-Kiskun Megyei Ügyvédi Kamara</w:t>
            </w:r>
          </w:p>
        </w:tc>
        <w:tc>
          <w:tcPr>
            <w:tcW w:w="1998" w:type="dxa"/>
          </w:tcPr>
          <w:p w14:paraId="454FB8B8" w14:textId="1FEE4F1A" w:rsidR="0090067A" w:rsidRPr="00784AB2" w:rsidRDefault="0090067A" w:rsidP="00784AB2">
            <w:pPr>
              <w:spacing w:before="40" w:after="40" w:line="276" w:lineRule="auto"/>
            </w:pPr>
            <w:r w:rsidRPr="00784AB2">
              <w:t>1</w:t>
            </w:r>
            <w:r w:rsidR="00E77E21">
              <w:t>2</w:t>
            </w:r>
          </w:p>
        </w:tc>
      </w:tr>
      <w:tr w:rsidR="0090067A" w:rsidRPr="00784AB2" w14:paraId="210CB6A0" w14:textId="77777777" w:rsidTr="00C71BC0">
        <w:tc>
          <w:tcPr>
            <w:tcW w:w="534" w:type="dxa"/>
          </w:tcPr>
          <w:p w14:paraId="085ED2F7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38CFF8E4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Békés Megyei Ügyvédi Kamara</w:t>
            </w:r>
          </w:p>
        </w:tc>
        <w:tc>
          <w:tcPr>
            <w:tcW w:w="1998" w:type="dxa"/>
          </w:tcPr>
          <w:p w14:paraId="1D8C0E49" w14:textId="55F1FD5E" w:rsidR="0090067A" w:rsidRPr="00784AB2" w:rsidRDefault="00B3068D" w:rsidP="00784AB2">
            <w:pPr>
              <w:spacing w:before="40" w:after="40" w:line="276" w:lineRule="auto"/>
            </w:pPr>
            <w:r>
              <w:t>5</w:t>
            </w:r>
          </w:p>
        </w:tc>
      </w:tr>
      <w:tr w:rsidR="0090067A" w:rsidRPr="00784AB2" w14:paraId="197EFC75" w14:textId="77777777" w:rsidTr="00C71BC0">
        <w:tc>
          <w:tcPr>
            <w:tcW w:w="534" w:type="dxa"/>
          </w:tcPr>
          <w:p w14:paraId="7FC6E320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7.</w:t>
            </w:r>
          </w:p>
        </w:tc>
        <w:tc>
          <w:tcPr>
            <w:tcW w:w="8191" w:type="dxa"/>
            <w:gridSpan w:val="4"/>
          </w:tcPr>
          <w:p w14:paraId="0C043C03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Borsod-Abaúj-Zemplén Megyei Regionális Fegyelmi Bizottság</w:t>
            </w:r>
          </w:p>
        </w:tc>
      </w:tr>
      <w:tr w:rsidR="0090067A" w:rsidRPr="00784AB2" w14:paraId="364D80F8" w14:textId="77777777" w:rsidTr="00C71BC0">
        <w:tc>
          <w:tcPr>
            <w:tcW w:w="2840" w:type="dxa"/>
            <w:gridSpan w:val="2"/>
          </w:tcPr>
          <w:p w14:paraId="37A7E547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3F13A74A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Borsod-Abaúj-Zemplén Megyei Ügyvédi Kamara,</w:t>
            </w:r>
          </w:p>
          <w:p w14:paraId="70059B32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Nyíregyházi Ügyvédi Kamara és</w:t>
            </w:r>
          </w:p>
          <w:p w14:paraId="221FBAC9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Heves Megyei Ügyvédi Kamara működési területe</w:t>
            </w:r>
          </w:p>
        </w:tc>
      </w:tr>
      <w:tr w:rsidR="0090067A" w:rsidRPr="00784AB2" w14:paraId="0A277723" w14:textId="77777777" w:rsidTr="00C71BC0">
        <w:tc>
          <w:tcPr>
            <w:tcW w:w="2840" w:type="dxa"/>
            <w:gridSpan w:val="2"/>
          </w:tcPr>
          <w:p w14:paraId="56597CAA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4210660A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Borsod-Abaúj-Zemplén Megyei Ügyvédi Kamara székhelye</w:t>
            </w:r>
          </w:p>
        </w:tc>
      </w:tr>
      <w:tr w:rsidR="0090067A" w:rsidRPr="00784AB2" w14:paraId="7DEC9306" w14:textId="77777777" w:rsidTr="00C71BC0">
        <w:tc>
          <w:tcPr>
            <w:tcW w:w="8725" w:type="dxa"/>
            <w:gridSpan w:val="5"/>
          </w:tcPr>
          <w:p w14:paraId="2712239A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Ügyvéd tagjainak száma:</w:t>
            </w:r>
          </w:p>
        </w:tc>
      </w:tr>
      <w:tr w:rsidR="0090067A" w:rsidRPr="00784AB2" w14:paraId="45D59D1B" w14:textId="77777777" w:rsidTr="00C71BC0">
        <w:tc>
          <w:tcPr>
            <w:tcW w:w="534" w:type="dxa"/>
          </w:tcPr>
          <w:p w14:paraId="77D14357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32114BAE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Borsod-Abaúj-Zemplén Megyei Ügyvédi Kamara</w:t>
            </w:r>
          </w:p>
        </w:tc>
        <w:tc>
          <w:tcPr>
            <w:tcW w:w="1998" w:type="dxa"/>
          </w:tcPr>
          <w:p w14:paraId="5C911B6A" w14:textId="145D5777" w:rsidR="0090067A" w:rsidRPr="00784AB2" w:rsidRDefault="0090067A" w:rsidP="00784AB2">
            <w:pPr>
              <w:spacing w:before="40" w:after="40" w:line="276" w:lineRule="auto"/>
            </w:pPr>
            <w:r w:rsidRPr="00784AB2">
              <w:t>1</w:t>
            </w:r>
            <w:r w:rsidR="00E77E21">
              <w:t>2</w:t>
            </w:r>
          </w:p>
        </w:tc>
      </w:tr>
      <w:tr w:rsidR="0090067A" w:rsidRPr="00784AB2" w14:paraId="214343D0" w14:textId="77777777" w:rsidTr="00C71BC0">
        <w:tc>
          <w:tcPr>
            <w:tcW w:w="534" w:type="dxa"/>
          </w:tcPr>
          <w:p w14:paraId="2EF8E85B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1DF6B2D8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Nyíregyházi Ügyvédi Kamara</w:t>
            </w:r>
          </w:p>
        </w:tc>
        <w:tc>
          <w:tcPr>
            <w:tcW w:w="1998" w:type="dxa"/>
          </w:tcPr>
          <w:p w14:paraId="1C37BC66" w14:textId="5BF11A7D" w:rsidR="0090067A" w:rsidRPr="00784AB2" w:rsidRDefault="00E77E21" w:rsidP="00784AB2">
            <w:pPr>
              <w:spacing w:before="40" w:after="40" w:line="276" w:lineRule="auto"/>
            </w:pPr>
            <w:r>
              <w:t>12</w:t>
            </w:r>
          </w:p>
        </w:tc>
      </w:tr>
      <w:tr w:rsidR="0090067A" w:rsidRPr="00784AB2" w14:paraId="4DDC3D7B" w14:textId="77777777" w:rsidTr="00C71BC0">
        <w:tc>
          <w:tcPr>
            <w:tcW w:w="534" w:type="dxa"/>
          </w:tcPr>
          <w:p w14:paraId="2C8D433A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4258D88B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Heves Megyei Ügyvédi Kamara</w:t>
            </w:r>
          </w:p>
        </w:tc>
        <w:tc>
          <w:tcPr>
            <w:tcW w:w="1998" w:type="dxa"/>
          </w:tcPr>
          <w:p w14:paraId="6578297B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7</w:t>
            </w:r>
          </w:p>
        </w:tc>
      </w:tr>
      <w:tr w:rsidR="0090067A" w:rsidRPr="00784AB2" w14:paraId="6AFB8A67" w14:textId="77777777" w:rsidTr="00C71BC0">
        <w:tc>
          <w:tcPr>
            <w:tcW w:w="534" w:type="dxa"/>
          </w:tcPr>
          <w:p w14:paraId="152F83CF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8.</w:t>
            </w:r>
          </w:p>
        </w:tc>
        <w:tc>
          <w:tcPr>
            <w:tcW w:w="8191" w:type="dxa"/>
            <w:gridSpan w:val="4"/>
          </w:tcPr>
          <w:p w14:paraId="5AE053CB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  <w:r w:rsidRPr="00784AB2">
              <w:rPr>
                <w:b/>
              </w:rPr>
              <w:t>Debreceni Regionális Fegyelmi Bizottság</w:t>
            </w:r>
          </w:p>
        </w:tc>
      </w:tr>
      <w:tr w:rsidR="0090067A" w:rsidRPr="00784AB2" w14:paraId="5C172405" w14:textId="77777777" w:rsidTr="00C71BC0">
        <w:tc>
          <w:tcPr>
            <w:tcW w:w="2840" w:type="dxa"/>
            <w:gridSpan w:val="2"/>
          </w:tcPr>
          <w:p w14:paraId="4EF994B1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Illetékessége:</w:t>
            </w:r>
          </w:p>
        </w:tc>
        <w:tc>
          <w:tcPr>
            <w:tcW w:w="5885" w:type="dxa"/>
            <w:gridSpan w:val="3"/>
          </w:tcPr>
          <w:p w14:paraId="57CA2D21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Debreceni Ügyvédi Kamara és</w:t>
            </w:r>
          </w:p>
          <w:p w14:paraId="02323B3C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rFonts w:eastAsiaTheme="minorEastAsia"/>
                <w:iCs/>
              </w:rPr>
              <w:t>Jász-Nagykun-Szolnok</w:t>
            </w:r>
            <w:r w:rsidRPr="00784AB2">
              <w:t xml:space="preserve"> Megyei Ügyvédi Kamara működési területe</w:t>
            </w:r>
          </w:p>
        </w:tc>
      </w:tr>
      <w:tr w:rsidR="0090067A" w:rsidRPr="00784AB2" w14:paraId="3DE3AF8E" w14:textId="77777777" w:rsidTr="00C71BC0">
        <w:tc>
          <w:tcPr>
            <w:tcW w:w="2840" w:type="dxa"/>
            <w:gridSpan w:val="2"/>
          </w:tcPr>
          <w:p w14:paraId="7ECDA8A2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Székhelye:</w:t>
            </w:r>
          </w:p>
        </w:tc>
        <w:tc>
          <w:tcPr>
            <w:tcW w:w="5885" w:type="dxa"/>
            <w:gridSpan w:val="3"/>
          </w:tcPr>
          <w:p w14:paraId="32CB575F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Debreceni Ügyvédi Kamara székhelye</w:t>
            </w:r>
          </w:p>
        </w:tc>
      </w:tr>
      <w:tr w:rsidR="0090067A" w:rsidRPr="00784AB2" w14:paraId="45165129" w14:textId="77777777" w:rsidTr="00C71BC0">
        <w:tc>
          <w:tcPr>
            <w:tcW w:w="8725" w:type="dxa"/>
            <w:gridSpan w:val="5"/>
          </w:tcPr>
          <w:p w14:paraId="62D29E78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rPr>
                <w:u w:val="single"/>
              </w:rPr>
              <w:t>Ügyvéd tagjainak száma:</w:t>
            </w:r>
          </w:p>
        </w:tc>
      </w:tr>
      <w:tr w:rsidR="0090067A" w:rsidRPr="00784AB2" w14:paraId="08F8767B" w14:textId="77777777" w:rsidTr="00C71BC0">
        <w:tc>
          <w:tcPr>
            <w:tcW w:w="534" w:type="dxa"/>
          </w:tcPr>
          <w:p w14:paraId="04347D7F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6CBF1E51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Debreceni Ügyvédi Kamara</w:t>
            </w:r>
          </w:p>
        </w:tc>
        <w:tc>
          <w:tcPr>
            <w:tcW w:w="1998" w:type="dxa"/>
          </w:tcPr>
          <w:p w14:paraId="7AFAF791" w14:textId="4B921855" w:rsidR="0090067A" w:rsidRPr="00784AB2" w:rsidRDefault="0090067A" w:rsidP="00784AB2">
            <w:pPr>
              <w:spacing w:before="40" w:after="40" w:line="276" w:lineRule="auto"/>
            </w:pPr>
            <w:r w:rsidRPr="00784AB2">
              <w:t>1</w:t>
            </w:r>
            <w:r w:rsidR="00E77E21">
              <w:t>2</w:t>
            </w:r>
          </w:p>
        </w:tc>
      </w:tr>
      <w:tr w:rsidR="0090067A" w:rsidRPr="00784AB2" w14:paraId="678D1D8B" w14:textId="77777777" w:rsidTr="00C71BC0">
        <w:tc>
          <w:tcPr>
            <w:tcW w:w="534" w:type="dxa"/>
          </w:tcPr>
          <w:p w14:paraId="3EE60973" w14:textId="77777777" w:rsidR="0090067A" w:rsidRPr="00784AB2" w:rsidRDefault="0090067A" w:rsidP="00784AB2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6193" w:type="dxa"/>
            <w:gridSpan w:val="3"/>
          </w:tcPr>
          <w:p w14:paraId="1A056688" w14:textId="77777777" w:rsidR="0090067A" w:rsidRPr="00784AB2" w:rsidRDefault="0090067A" w:rsidP="00784AB2">
            <w:pPr>
              <w:spacing w:before="40" w:after="40" w:line="276" w:lineRule="auto"/>
              <w:rPr>
                <w:u w:val="single"/>
              </w:rPr>
            </w:pPr>
            <w:r w:rsidRPr="00784AB2">
              <w:rPr>
                <w:u w:val="single"/>
              </w:rPr>
              <w:t>Jász-Nagykun-Szolnok Megyei Ügyvédi Kamara</w:t>
            </w:r>
          </w:p>
        </w:tc>
        <w:tc>
          <w:tcPr>
            <w:tcW w:w="1998" w:type="dxa"/>
          </w:tcPr>
          <w:p w14:paraId="5C3B3C82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7</w:t>
            </w:r>
          </w:p>
        </w:tc>
      </w:tr>
    </w:tbl>
    <w:p w14:paraId="2BB340ED" w14:textId="77777777" w:rsidR="0090067A" w:rsidRPr="00784AB2" w:rsidRDefault="0090067A" w:rsidP="00784AB2">
      <w:pPr>
        <w:spacing w:before="200" w:line="276" w:lineRule="auto"/>
      </w:pPr>
    </w:p>
    <w:p w14:paraId="16CE9F5D" w14:textId="77777777" w:rsidR="0090067A" w:rsidRPr="00784AB2" w:rsidRDefault="0090067A" w:rsidP="00784AB2">
      <w:pPr>
        <w:spacing w:after="200" w:line="276" w:lineRule="auto"/>
        <w:jc w:val="left"/>
      </w:pPr>
      <w:r w:rsidRPr="00784AB2">
        <w:br w:type="page"/>
      </w:r>
    </w:p>
    <w:p w14:paraId="0FC46F68" w14:textId="77777777" w:rsidR="0090067A" w:rsidRPr="00784AB2" w:rsidRDefault="0090067A" w:rsidP="00784AB2">
      <w:pPr>
        <w:spacing w:before="200" w:line="276" w:lineRule="auto"/>
        <w:jc w:val="right"/>
        <w:rPr>
          <w:i/>
        </w:rPr>
      </w:pPr>
      <w:bookmarkStart w:id="4" w:name="_Hlk516156178"/>
      <w:r w:rsidRPr="00784AB2">
        <w:rPr>
          <w:i/>
        </w:rPr>
        <w:lastRenderedPageBreak/>
        <w:t>2. melléklet a …/2018. (… …) MÜK szabályzathoz</w:t>
      </w:r>
    </w:p>
    <w:bookmarkEnd w:id="4"/>
    <w:p w14:paraId="7DF29A3B" w14:textId="77777777" w:rsidR="0090067A" w:rsidRPr="00784AB2" w:rsidRDefault="0090067A" w:rsidP="00784AB2">
      <w:pPr>
        <w:spacing w:before="200" w:after="200" w:line="276" w:lineRule="auto"/>
        <w:jc w:val="center"/>
        <w:rPr>
          <w:b/>
        </w:rPr>
      </w:pPr>
      <w:r w:rsidRPr="00784AB2">
        <w:rPr>
          <w:b/>
        </w:rPr>
        <w:t>A fegyelmi biztosok létszáma területi ügyvédi kamaránként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95"/>
        <w:gridCol w:w="3289"/>
      </w:tblGrid>
      <w:tr w:rsidR="0090067A" w:rsidRPr="00784AB2" w14:paraId="5F5A4349" w14:textId="77777777" w:rsidTr="0090067A">
        <w:tc>
          <w:tcPr>
            <w:tcW w:w="5495" w:type="dxa"/>
          </w:tcPr>
          <w:p w14:paraId="5F13C523" w14:textId="77777777" w:rsidR="0090067A" w:rsidRPr="00784AB2" w:rsidRDefault="0090067A" w:rsidP="00784AB2">
            <w:pPr>
              <w:spacing w:before="40" w:after="40" w:line="276" w:lineRule="auto"/>
              <w:jc w:val="center"/>
              <w:rPr>
                <w:b/>
              </w:rPr>
            </w:pPr>
            <w:r w:rsidRPr="00784AB2">
              <w:rPr>
                <w:b/>
              </w:rPr>
              <w:t>Kamara</w:t>
            </w:r>
          </w:p>
        </w:tc>
        <w:tc>
          <w:tcPr>
            <w:tcW w:w="3289" w:type="dxa"/>
          </w:tcPr>
          <w:p w14:paraId="147ECBB9" w14:textId="77777777" w:rsidR="0090067A" w:rsidRPr="00784AB2" w:rsidRDefault="0090067A" w:rsidP="00784AB2">
            <w:pPr>
              <w:spacing w:before="40" w:after="40" w:line="276" w:lineRule="auto"/>
              <w:jc w:val="center"/>
              <w:rPr>
                <w:b/>
              </w:rPr>
            </w:pPr>
            <w:r w:rsidRPr="00784AB2">
              <w:rPr>
                <w:b/>
              </w:rPr>
              <w:t>Fegyelmi biztosi feladatokat ellátó tisztségviselők száma</w:t>
            </w:r>
          </w:p>
        </w:tc>
      </w:tr>
      <w:tr w:rsidR="0090067A" w:rsidRPr="00784AB2" w14:paraId="69347DE3" w14:textId="77777777" w:rsidTr="0090067A">
        <w:tc>
          <w:tcPr>
            <w:tcW w:w="5495" w:type="dxa"/>
          </w:tcPr>
          <w:p w14:paraId="24D42183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Budapesti Ügyvédi Kamara</w:t>
            </w:r>
          </w:p>
        </w:tc>
        <w:tc>
          <w:tcPr>
            <w:tcW w:w="3289" w:type="dxa"/>
          </w:tcPr>
          <w:p w14:paraId="791657D5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7 fő</w:t>
            </w:r>
          </w:p>
        </w:tc>
      </w:tr>
      <w:tr w:rsidR="0090067A" w:rsidRPr="00784AB2" w14:paraId="45D956E1" w14:textId="77777777" w:rsidTr="0090067A">
        <w:tc>
          <w:tcPr>
            <w:tcW w:w="5495" w:type="dxa"/>
          </w:tcPr>
          <w:p w14:paraId="1DCE62E1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Bács-Kiskun Megyei Ügyvédi Kamara</w:t>
            </w:r>
          </w:p>
        </w:tc>
        <w:tc>
          <w:tcPr>
            <w:tcW w:w="3289" w:type="dxa"/>
          </w:tcPr>
          <w:p w14:paraId="11B41D6B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2 fő</w:t>
            </w:r>
          </w:p>
        </w:tc>
      </w:tr>
      <w:tr w:rsidR="0090067A" w:rsidRPr="00784AB2" w14:paraId="49B56DC9" w14:textId="77777777" w:rsidTr="0090067A">
        <w:tc>
          <w:tcPr>
            <w:tcW w:w="5495" w:type="dxa"/>
          </w:tcPr>
          <w:p w14:paraId="3DE6DABE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Békés Megyei Ügyvédi Kamara</w:t>
            </w:r>
          </w:p>
        </w:tc>
        <w:tc>
          <w:tcPr>
            <w:tcW w:w="3289" w:type="dxa"/>
          </w:tcPr>
          <w:p w14:paraId="5C627F2B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7A97C214" w14:textId="77777777" w:rsidTr="0090067A">
        <w:tc>
          <w:tcPr>
            <w:tcW w:w="5495" w:type="dxa"/>
          </w:tcPr>
          <w:p w14:paraId="504197B4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Borsod-Abaúj-Zemplén Megyei Ügyvédi Kamara</w:t>
            </w:r>
          </w:p>
        </w:tc>
        <w:tc>
          <w:tcPr>
            <w:tcW w:w="3289" w:type="dxa"/>
          </w:tcPr>
          <w:p w14:paraId="7F65AC81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2 fő</w:t>
            </w:r>
          </w:p>
        </w:tc>
      </w:tr>
      <w:tr w:rsidR="0090067A" w:rsidRPr="00784AB2" w14:paraId="4E273A24" w14:textId="77777777" w:rsidTr="0090067A">
        <w:tc>
          <w:tcPr>
            <w:tcW w:w="5495" w:type="dxa"/>
          </w:tcPr>
          <w:p w14:paraId="2AFD64CA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Debreceni Ügyvédi Kamara</w:t>
            </w:r>
          </w:p>
        </w:tc>
        <w:tc>
          <w:tcPr>
            <w:tcW w:w="3289" w:type="dxa"/>
          </w:tcPr>
          <w:p w14:paraId="56106609" w14:textId="3EBC5670" w:rsidR="0090067A" w:rsidRPr="00784AB2" w:rsidRDefault="00C71BC0" w:rsidP="00784AB2">
            <w:pPr>
              <w:spacing w:before="40" w:after="40" w:line="276" w:lineRule="auto"/>
              <w:jc w:val="center"/>
            </w:pPr>
            <w:r>
              <w:t>2</w:t>
            </w:r>
            <w:r w:rsidR="0090067A" w:rsidRPr="00784AB2">
              <w:t xml:space="preserve"> fő</w:t>
            </w:r>
          </w:p>
        </w:tc>
      </w:tr>
      <w:tr w:rsidR="0090067A" w:rsidRPr="00784AB2" w14:paraId="4F2A3E4A" w14:textId="77777777" w:rsidTr="0090067A">
        <w:tc>
          <w:tcPr>
            <w:tcW w:w="5495" w:type="dxa"/>
          </w:tcPr>
          <w:p w14:paraId="51EE4CDF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Fejér Megyei Ügyvédi Kamara</w:t>
            </w:r>
          </w:p>
        </w:tc>
        <w:tc>
          <w:tcPr>
            <w:tcW w:w="3289" w:type="dxa"/>
          </w:tcPr>
          <w:p w14:paraId="3E07E007" w14:textId="5A4CCD32" w:rsidR="0090067A" w:rsidRPr="00784AB2" w:rsidRDefault="00FC7508" w:rsidP="00784AB2">
            <w:pPr>
              <w:spacing w:before="40" w:after="40" w:line="276" w:lineRule="auto"/>
              <w:jc w:val="center"/>
            </w:pPr>
            <w:r>
              <w:t>2</w:t>
            </w:r>
            <w:r w:rsidR="0090067A" w:rsidRPr="00784AB2">
              <w:t xml:space="preserve"> fő</w:t>
            </w:r>
          </w:p>
        </w:tc>
      </w:tr>
      <w:tr w:rsidR="0090067A" w:rsidRPr="00784AB2" w14:paraId="1F91559E" w14:textId="77777777" w:rsidTr="0090067A">
        <w:tc>
          <w:tcPr>
            <w:tcW w:w="5495" w:type="dxa"/>
          </w:tcPr>
          <w:p w14:paraId="22A47D3E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Győr-Moson-Sopron Ügyvédi Kamara</w:t>
            </w:r>
          </w:p>
        </w:tc>
        <w:tc>
          <w:tcPr>
            <w:tcW w:w="3289" w:type="dxa"/>
          </w:tcPr>
          <w:p w14:paraId="1B657DA1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7C4C7722" w14:textId="77777777" w:rsidTr="0090067A">
        <w:tc>
          <w:tcPr>
            <w:tcW w:w="5495" w:type="dxa"/>
          </w:tcPr>
          <w:p w14:paraId="258E56DB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Heves Megyei Ügyvédi Kamara</w:t>
            </w:r>
          </w:p>
        </w:tc>
        <w:tc>
          <w:tcPr>
            <w:tcW w:w="3289" w:type="dxa"/>
          </w:tcPr>
          <w:p w14:paraId="60A6DBD5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2 fő</w:t>
            </w:r>
          </w:p>
        </w:tc>
      </w:tr>
      <w:tr w:rsidR="0090067A" w:rsidRPr="00784AB2" w14:paraId="70889F2E" w14:textId="77777777" w:rsidTr="0090067A">
        <w:tc>
          <w:tcPr>
            <w:tcW w:w="5495" w:type="dxa"/>
          </w:tcPr>
          <w:p w14:paraId="1C833DC1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Jász-Nagykun-Szolnok Megyei Ügyvédi Kamara</w:t>
            </w:r>
          </w:p>
        </w:tc>
        <w:tc>
          <w:tcPr>
            <w:tcW w:w="3289" w:type="dxa"/>
          </w:tcPr>
          <w:p w14:paraId="71E4C5E4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1D223D59" w14:textId="77777777" w:rsidTr="0090067A">
        <w:tc>
          <w:tcPr>
            <w:tcW w:w="5495" w:type="dxa"/>
          </w:tcPr>
          <w:p w14:paraId="444FA285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Komárom-Esztergom Megyei Ügyvédi Kamara</w:t>
            </w:r>
          </w:p>
        </w:tc>
        <w:tc>
          <w:tcPr>
            <w:tcW w:w="3289" w:type="dxa"/>
          </w:tcPr>
          <w:p w14:paraId="3E1A9711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2 fő</w:t>
            </w:r>
          </w:p>
        </w:tc>
      </w:tr>
      <w:tr w:rsidR="0090067A" w:rsidRPr="00784AB2" w14:paraId="4F5446BE" w14:textId="77777777" w:rsidTr="0090067A">
        <w:tc>
          <w:tcPr>
            <w:tcW w:w="5495" w:type="dxa"/>
          </w:tcPr>
          <w:p w14:paraId="45982E76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Nógrád Megyei Ügyvédi Kamara</w:t>
            </w:r>
          </w:p>
        </w:tc>
        <w:tc>
          <w:tcPr>
            <w:tcW w:w="3289" w:type="dxa"/>
          </w:tcPr>
          <w:p w14:paraId="7A3B485E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2F60441C" w14:textId="77777777" w:rsidTr="0090067A">
        <w:tc>
          <w:tcPr>
            <w:tcW w:w="5495" w:type="dxa"/>
          </w:tcPr>
          <w:p w14:paraId="6F2AC5F4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Nyíregyházi Ügyvédi Kamara</w:t>
            </w:r>
          </w:p>
        </w:tc>
        <w:tc>
          <w:tcPr>
            <w:tcW w:w="3289" w:type="dxa"/>
          </w:tcPr>
          <w:p w14:paraId="56F92729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2 fő</w:t>
            </w:r>
          </w:p>
        </w:tc>
      </w:tr>
      <w:tr w:rsidR="0090067A" w:rsidRPr="00784AB2" w14:paraId="228B33A6" w14:textId="77777777" w:rsidTr="0090067A">
        <w:tc>
          <w:tcPr>
            <w:tcW w:w="5495" w:type="dxa"/>
          </w:tcPr>
          <w:p w14:paraId="1B21B573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Pest Megyei Ügyvédi Kamara</w:t>
            </w:r>
          </w:p>
        </w:tc>
        <w:tc>
          <w:tcPr>
            <w:tcW w:w="3289" w:type="dxa"/>
          </w:tcPr>
          <w:p w14:paraId="773AB6FE" w14:textId="4F68CE15" w:rsidR="0090067A" w:rsidRPr="00784AB2" w:rsidRDefault="00C71BC0" w:rsidP="00784AB2">
            <w:pPr>
              <w:spacing w:before="40" w:after="40" w:line="276" w:lineRule="auto"/>
              <w:jc w:val="center"/>
            </w:pPr>
            <w:r>
              <w:t>3</w:t>
            </w:r>
            <w:r w:rsidR="0090067A" w:rsidRPr="00784AB2">
              <w:t xml:space="preserve"> fő</w:t>
            </w:r>
          </w:p>
        </w:tc>
      </w:tr>
      <w:tr w:rsidR="0090067A" w:rsidRPr="00784AB2" w14:paraId="295411FA" w14:textId="77777777" w:rsidTr="0090067A">
        <w:tc>
          <w:tcPr>
            <w:tcW w:w="5495" w:type="dxa"/>
          </w:tcPr>
          <w:p w14:paraId="51492711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Pécsi Ügyvédi Kamara</w:t>
            </w:r>
          </w:p>
        </w:tc>
        <w:tc>
          <w:tcPr>
            <w:tcW w:w="3289" w:type="dxa"/>
          </w:tcPr>
          <w:p w14:paraId="7E6CA71D" w14:textId="02B6CA15" w:rsidR="0090067A" w:rsidRPr="00784AB2" w:rsidRDefault="003E168A" w:rsidP="00784AB2">
            <w:pPr>
              <w:spacing w:before="40" w:after="40" w:line="276" w:lineRule="auto"/>
              <w:jc w:val="center"/>
            </w:pPr>
            <w:r w:rsidRPr="00784AB2">
              <w:t>2</w:t>
            </w:r>
            <w:r w:rsidR="0090067A" w:rsidRPr="00784AB2">
              <w:t xml:space="preserve"> fő</w:t>
            </w:r>
          </w:p>
        </w:tc>
      </w:tr>
      <w:tr w:rsidR="0090067A" w:rsidRPr="00784AB2" w14:paraId="196DE6B6" w14:textId="77777777" w:rsidTr="0090067A">
        <w:tc>
          <w:tcPr>
            <w:tcW w:w="5495" w:type="dxa"/>
          </w:tcPr>
          <w:p w14:paraId="194262D6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Somogy Megyei Ügyvédi Kamara</w:t>
            </w:r>
          </w:p>
        </w:tc>
        <w:tc>
          <w:tcPr>
            <w:tcW w:w="3289" w:type="dxa"/>
          </w:tcPr>
          <w:p w14:paraId="22D67C5E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270ED5F5" w14:textId="77777777" w:rsidTr="0090067A">
        <w:tc>
          <w:tcPr>
            <w:tcW w:w="5495" w:type="dxa"/>
          </w:tcPr>
          <w:p w14:paraId="28388F50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Szegedi Ügyvédi Kamara</w:t>
            </w:r>
          </w:p>
        </w:tc>
        <w:tc>
          <w:tcPr>
            <w:tcW w:w="3289" w:type="dxa"/>
          </w:tcPr>
          <w:p w14:paraId="1CDEB693" w14:textId="0B91BB75" w:rsidR="0090067A" w:rsidRPr="00784AB2" w:rsidRDefault="00C71BC0" w:rsidP="00784AB2">
            <w:pPr>
              <w:spacing w:before="40" w:after="40" w:line="276" w:lineRule="auto"/>
              <w:jc w:val="center"/>
            </w:pPr>
            <w:r>
              <w:t>2</w:t>
            </w:r>
            <w:r w:rsidR="0090067A" w:rsidRPr="00784AB2">
              <w:t xml:space="preserve"> fő</w:t>
            </w:r>
          </w:p>
        </w:tc>
      </w:tr>
      <w:tr w:rsidR="0090067A" w:rsidRPr="00784AB2" w14:paraId="7FBA083C" w14:textId="77777777" w:rsidTr="0090067A">
        <w:tc>
          <w:tcPr>
            <w:tcW w:w="5495" w:type="dxa"/>
          </w:tcPr>
          <w:p w14:paraId="7F32E673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Tolna Megyei Ügyvédi Kamara</w:t>
            </w:r>
          </w:p>
        </w:tc>
        <w:tc>
          <w:tcPr>
            <w:tcW w:w="3289" w:type="dxa"/>
          </w:tcPr>
          <w:p w14:paraId="5EBFD0CC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4BD72057" w14:textId="77777777" w:rsidTr="0090067A">
        <w:tc>
          <w:tcPr>
            <w:tcW w:w="5495" w:type="dxa"/>
          </w:tcPr>
          <w:p w14:paraId="1EDAD5BE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Vas Megyei Ügyvédi Kamara</w:t>
            </w:r>
          </w:p>
        </w:tc>
        <w:tc>
          <w:tcPr>
            <w:tcW w:w="3289" w:type="dxa"/>
          </w:tcPr>
          <w:p w14:paraId="4C469BE3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784AB2" w14:paraId="317DDB0C" w14:textId="77777777" w:rsidTr="0090067A">
        <w:tc>
          <w:tcPr>
            <w:tcW w:w="5495" w:type="dxa"/>
          </w:tcPr>
          <w:p w14:paraId="17009162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Veszprém Megyei Ügyvédi Kamara</w:t>
            </w:r>
          </w:p>
        </w:tc>
        <w:tc>
          <w:tcPr>
            <w:tcW w:w="3289" w:type="dxa"/>
          </w:tcPr>
          <w:p w14:paraId="0BD62609" w14:textId="77777777" w:rsidR="0090067A" w:rsidRPr="00784AB2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  <w:tr w:rsidR="0090067A" w:rsidRPr="0090067A" w14:paraId="6D25FA24" w14:textId="77777777" w:rsidTr="0090067A">
        <w:tc>
          <w:tcPr>
            <w:tcW w:w="5495" w:type="dxa"/>
          </w:tcPr>
          <w:p w14:paraId="4449228B" w14:textId="77777777" w:rsidR="0090067A" w:rsidRPr="00784AB2" w:rsidRDefault="0090067A" w:rsidP="00784AB2">
            <w:pPr>
              <w:spacing w:before="40" w:after="40" w:line="276" w:lineRule="auto"/>
            </w:pPr>
            <w:r w:rsidRPr="00784AB2">
              <w:t>Zala Megyei Ügyvédi Kamara</w:t>
            </w:r>
          </w:p>
        </w:tc>
        <w:tc>
          <w:tcPr>
            <w:tcW w:w="3289" w:type="dxa"/>
          </w:tcPr>
          <w:p w14:paraId="44BEF767" w14:textId="77777777" w:rsidR="0090067A" w:rsidRPr="0090067A" w:rsidRDefault="0090067A" w:rsidP="00784AB2">
            <w:pPr>
              <w:spacing w:before="40" w:after="40" w:line="276" w:lineRule="auto"/>
              <w:jc w:val="center"/>
            </w:pPr>
            <w:r w:rsidRPr="00784AB2">
              <w:t>1 fő</w:t>
            </w:r>
          </w:p>
        </w:tc>
      </w:tr>
    </w:tbl>
    <w:p w14:paraId="64FA1B1B" w14:textId="77777777" w:rsidR="00764418" w:rsidRPr="0090067A" w:rsidRDefault="00764418" w:rsidP="00784AB2">
      <w:pPr>
        <w:spacing w:before="200" w:line="276" w:lineRule="auto"/>
      </w:pPr>
    </w:p>
    <w:sectPr w:rsidR="00764418" w:rsidRPr="0090067A" w:rsidSect="00B3068D">
      <w:headerReference w:type="default" r:id="rId9"/>
      <w:footerReference w:type="default" r:id="rId10"/>
      <w:pgSz w:w="11906" w:h="16838" w:code="9"/>
      <w:pgMar w:top="1134" w:right="1134" w:bottom="1134" w:left="1134" w:header="6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19702" w14:textId="77777777" w:rsidR="00162AAA" w:rsidRDefault="00162AAA" w:rsidP="002F1F3A">
      <w:r>
        <w:separator/>
      </w:r>
    </w:p>
  </w:endnote>
  <w:endnote w:type="continuationSeparator" w:id="0">
    <w:p w14:paraId="66399A8C" w14:textId="77777777" w:rsidR="00162AAA" w:rsidRDefault="00162AAA" w:rsidP="002F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70668"/>
      <w:docPartObj>
        <w:docPartGallery w:val="Page Numbers (Bottom of Page)"/>
        <w:docPartUnique/>
      </w:docPartObj>
    </w:sdtPr>
    <w:sdtEndPr/>
    <w:sdtContent>
      <w:p w14:paraId="35F217C8" w14:textId="1B9EC63B" w:rsidR="00B3068D" w:rsidRDefault="00B3068D" w:rsidP="00B3068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1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32C5F" w14:textId="77777777" w:rsidR="00162AAA" w:rsidRDefault="00162AAA" w:rsidP="002F1F3A">
      <w:r>
        <w:separator/>
      </w:r>
    </w:p>
  </w:footnote>
  <w:footnote w:type="continuationSeparator" w:id="0">
    <w:p w14:paraId="56134A3B" w14:textId="77777777" w:rsidR="00162AAA" w:rsidRDefault="00162AAA" w:rsidP="002F1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7EDC" w14:textId="4275D882" w:rsidR="00C90B7C" w:rsidRPr="00784AB2" w:rsidRDefault="00C90B7C" w:rsidP="00784AB2">
    <w:pPr>
      <w:pStyle w:val="lfej"/>
      <w:tabs>
        <w:tab w:val="clear" w:pos="9072"/>
        <w:tab w:val="right" w:pos="9638"/>
      </w:tabs>
      <w:jc w:val="lef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1EC"/>
    <w:multiLevelType w:val="hybridMultilevel"/>
    <w:tmpl w:val="E79866AE"/>
    <w:lvl w:ilvl="0" w:tplc="B7A2709C">
      <w:start w:val="1"/>
      <w:numFmt w:val="decimal"/>
      <w:pStyle w:val="kommentrpont"/>
      <w:lvlText w:val="[%1]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3C402C2A"/>
    <w:multiLevelType w:val="hybridMultilevel"/>
    <w:tmpl w:val="194CE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49"/>
    <w:rsid w:val="00011E58"/>
    <w:rsid w:val="00024C47"/>
    <w:rsid w:val="00036DA6"/>
    <w:rsid w:val="0008628D"/>
    <w:rsid w:val="000A1F8C"/>
    <w:rsid w:val="000B5E1F"/>
    <w:rsid w:val="000C171A"/>
    <w:rsid w:val="000C4A6D"/>
    <w:rsid w:val="00157E99"/>
    <w:rsid w:val="00162AAA"/>
    <w:rsid w:val="001769D0"/>
    <w:rsid w:val="00187B89"/>
    <w:rsid w:val="0019092E"/>
    <w:rsid w:val="001A7AD1"/>
    <w:rsid w:val="001C1233"/>
    <w:rsid w:val="001C6C66"/>
    <w:rsid w:val="001D2B4F"/>
    <w:rsid w:val="001E11EB"/>
    <w:rsid w:val="001E1384"/>
    <w:rsid w:val="002457A6"/>
    <w:rsid w:val="00257412"/>
    <w:rsid w:val="00266419"/>
    <w:rsid w:val="00285ABB"/>
    <w:rsid w:val="002A1E3A"/>
    <w:rsid w:val="002A5312"/>
    <w:rsid w:val="002C1D7F"/>
    <w:rsid w:val="002D3B46"/>
    <w:rsid w:val="002E2288"/>
    <w:rsid w:val="002F1F3A"/>
    <w:rsid w:val="002F323E"/>
    <w:rsid w:val="003010CD"/>
    <w:rsid w:val="003078B4"/>
    <w:rsid w:val="0035033F"/>
    <w:rsid w:val="00393D19"/>
    <w:rsid w:val="003A4307"/>
    <w:rsid w:val="003A5F9A"/>
    <w:rsid w:val="003C0462"/>
    <w:rsid w:val="003E168A"/>
    <w:rsid w:val="003E3945"/>
    <w:rsid w:val="003F7249"/>
    <w:rsid w:val="00455734"/>
    <w:rsid w:val="00466E8C"/>
    <w:rsid w:val="00492247"/>
    <w:rsid w:val="004A06EB"/>
    <w:rsid w:val="004D36D7"/>
    <w:rsid w:val="004E7388"/>
    <w:rsid w:val="005001EF"/>
    <w:rsid w:val="00511505"/>
    <w:rsid w:val="00526869"/>
    <w:rsid w:val="00546C5D"/>
    <w:rsid w:val="005920E9"/>
    <w:rsid w:val="005E21F9"/>
    <w:rsid w:val="005F7AF5"/>
    <w:rsid w:val="0062237D"/>
    <w:rsid w:val="00626D76"/>
    <w:rsid w:val="0066441D"/>
    <w:rsid w:val="006C3169"/>
    <w:rsid w:val="006F1FCB"/>
    <w:rsid w:val="006F79B8"/>
    <w:rsid w:val="0070779E"/>
    <w:rsid w:val="00707929"/>
    <w:rsid w:val="007253A2"/>
    <w:rsid w:val="007262EF"/>
    <w:rsid w:val="007320BD"/>
    <w:rsid w:val="00741E37"/>
    <w:rsid w:val="007479AA"/>
    <w:rsid w:val="00764418"/>
    <w:rsid w:val="00781491"/>
    <w:rsid w:val="00784AB2"/>
    <w:rsid w:val="007E128B"/>
    <w:rsid w:val="007E770F"/>
    <w:rsid w:val="007F543E"/>
    <w:rsid w:val="008133A8"/>
    <w:rsid w:val="00817A3B"/>
    <w:rsid w:val="00872D58"/>
    <w:rsid w:val="00875E69"/>
    <w:rsid w:val="008A2CCF"/>
    <w:rsid w:val="008B7164"/>
    <w:rsid w:val="008D057F"/>
    <w:rsid w:val="008F0E31"/>
    <w:rsid w:val="0090067A"/>
    <w:rsid w:val="0093314F"/>
    <w:rsid w:val="009408DE"/>
    <w:rsid w:val="009514E6"/>
    <w:rsid w:val="0096399A"/>
    <w:rsid w:val="00983765"/>
    <w:rsid w:val="00984DB2"/>
    <w:rsid w:val="00997F4D"/>
    <w:rsid w:val="00A14D73"/>
    <w:rsid w:val="00A31964"/>
    <w:rsid w:val="00A376E4"/>
    <w:rsid w:val="00A725E6"/>
    <w:rsid w:val="00A72CDF"/>
    <w:rsid w:val="00AD5870"/>
    <w:rsid w:val="00AE7FD2"/>
    <w:rsid w:val="00B024F6"/>
    <w:rsid w:val="00B07836"/>
    <w:rsid w:val="00B16DB8"/>
    <w:rsid w:val="00B3068D"/>
    <w:rsid w:val="00B40FAA"/>
    <w:rsid w:val="00B848B0"/>
    <w:rsid w:val="00BA1F02"/>
    <w:rsid w:val="00BA50FF"/>
    <w:rsid w:val="00BC1F7F"/>
    <w:rsid w:val="00BC4C20"/>
    <w:rsid w:val="00BE4601"/>
    <w:rsid w:val="00BE6376"/>
    <w:rsid w:val="00C20216"/>
    <w:rsid w:val="00C212A6"/>
    <w:rsid w:val="00C71BC0"/>
    <w:rsid w:val="00C90B7C"/>
    <w:rsid w:val="00CC6B72"/>
    <w:rsid w:val="00CE1F6C"/>
    <w:rsid w:val="00CE5A63"/>
    <w:rsid w:val="00D354FB"/>
    <w:rsid w:val="00D51EF6"/>
    <w:rsid w:val="00D87F2E"/>
    <w:rsid w:val="00DA679F"/>
    <w:rsid w:val="00DB76D7"/>
    <w:rsid w:val="00DE23EE"/>
    <w:rsid w:val="00E43AEE"/>
    <w:rsid w:val="00E47F36"/>
    <w:rsid w:val="00E53247"/>
    <w:rsid w:val="00E64C3B"/>
    <w:rsid w:val="00E74FA5"/>
    <w:rsid w:val="00E77E21"/>
    <w:rsid w:val="00E81AEF"/>
    <w:rsid w:val="00EA230D"/>
    <w:rsid w:val="00EF352B"/>
    <w:rsid w:val="00F006F3"/>
    <w:rsid w:val="00F03210"/>
    <w:rsid w:val="00F91B80"/>
    <w:rsid w:val="00F965D0"/>
    <w:rsid w:val="00FB0235"/>
    <w:rsid w:val="00FB0C54"/>
    <w:rsid w:val="00FB3C6A"/>
    <w:rsid w:val="00FC7508"/>
    <w:rsid w:val="00FD029B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C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601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mentrpont">
    <w:name w:val="kommentárpont"/>
    <w:basedOn w:val="Norml"/>
    <w:link w:val="kommentrpontChar"/>
    <w:qFormat/>
    <w:rsid w:val="000A1F8C"/>
    <w:pPr>
      <w:numPr>
        <w:numId w:val="1"/>
      </w:numPr>
      <w:contextualSpacing/>
    </w:pPr>
  </w:style>
  <w:style w:type="character" w:customStyle="1" w:styleId="kommentrpontChar">
    <w:name w:val="kommentárpont Char"/>
    <w:basedOn w:val="Bekezdsalapbettpusa"/>
    <w:link w:val="kommentrpont"/>
    <w:rsid w:val="000A1F8C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1F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F0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6D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6D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6DB8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6D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6DB8"/>
    <w:rPr>
      <w:rFonts w:ascii="Times New Roman" w:hAnsi="Times New Roman" w:cstheme="minorHAnsi"/>
      <w:b/>
      <w:bCs/>
      <w:sz w:val="20"/>
      <w:szCs w:val="20"/>
    </w:rPr>
  </w:style>
  <w:style w:type="paragraph" w:customStyle="1" w:styleId="Default">
    <w:name w:val="Default"/>
    <w:rsid w:val="002A1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90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0B7C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C90B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0B7C"/>
    <w:rPr>
      <w:rFonts w:ascii="Times New Roman" w:hAnsi="Times New Roman" w:cstheme="minorHAnsi"/>
      <w:sz w:val="24"/>
    </w:rPr>
  </w:style>
  <w:style w:type="table" w:styleId="Rcsostblzat">
    <w:name w:val="Table Grid"/>
    <w:basedOn w:val="Normltblzat"/>
    <w:uiPriority w:val="59"/>
    <w:rsid w:val="00A1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067A"/>
    <w:pPr>
      <w:ind w:left="720"/>
      <w:contextualSpacing/>
    </w:pPr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4601"/>
    <w:pPr>
      <w:spacing w:after="0" w:line="240" w:lineRule="auto"/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ommentrpont">
    <w:name w:val="kommentárpont"/>
    <w:basedOn w:val="Norml"/>
    <w:link w:val="kommentrpontChar"/>
    <w:qFormat/>
    <w:rsid w:val="000A1F8C"/>
    <w:pPr>
      <w:numPr>
        <w:numId w:val="1"/>
      </w:numPr>
      <w:contextualSpacing/>
    </w:pPr>
  </w:style>
  <w:style w:type="character" w:customStyle="1" w:styleId="kommentrpontChar">
    <w:name w:val="kommentárpont Char"/>
    <w:basedOn w:val="Bekezdsalapbettpusa"/>
    <w:link w:val="kommentrpont"/>
    <w:rsid w:val="000A1F8C"/>
    <w:rPr>
      <w:rFonts w:ascii="Times New Roman" w:hAnsi="Times New Roman" w:cs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1F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F0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6D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6DB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6DB8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6D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6DB8"/>
    <w:rPr>
      <w:rFonts w:ascii="Times New Roman" w:hAnsi="Times New Roman" w:cstheme="minorHAnsi"/>
      <w:b/>
      <w:bCs/>
      <w:sz w:val="20"/>
      <w:szCs w:val="20"/>
    </w:rPr>
  </w:style>
  <w:style w:type="paragraph" w:customStyle="1" w:styleId="Default">
    <w:name w:val="Default"/>
    <w:rsid w:val="002A1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90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0B7C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C90B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0B7C"/>
    <w:rPr>
      <w:rFonts w:ascii="Times New Roman" w:hAnsi="Times New Roman" w:cstheme="minorHAnsi"/>
      <w:sz w:val="24"/>
    </w:rPr>
  </w:style>
  <w:style w:type="table" w:styleId="Rcsostblzat">
    <w:name w:val="Table Grid"/>
    <w:basedOn w:val="Normltblzat"/>
    <w:uiPriority w:val="59"/>
    <w:rsid w:val="00A1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0067A"/>
    <w:pPr>
      <w:ind w:left="720"/>
      <w:contextualSpacing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D7319-13ED-4B69-B4F8-CF0D2475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goodsense2</dc:creator>
  <cp:lastModifiedBy>MÜK főtitkár</cp:lastModifiedBy>
  <cp:revision>2</cp:revision>
  <dcterms:created xsi:type="dcterms:W3CDTF">2018-07-03T09:48:00Z</dcterms:created>
  <dcterms:modified xsi:type="dcterms:W3CDTF">2018-07-03T09:48:00Z</dcterms:modified>
</cp:coreProperties>
</file>