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C2567" w14:textId="0BEE5A4B" w:rsidR="000D12B4" w:rsidRDefault="000D12B4" w:rsidP="002E185F">
      <w:pPr>
        <w:spacing w:before="200" w:line="276" w:lineRule="auto"/>
        <w:jc w:val="center"/>
        <w:rPr>
          <w:b/>
          <w:bCs/>
        </w:rPr>
      </w:pPr>
      <w:r w:rsidRPr="00624597">
        <w:rPr>
          <w:b/>
          <w:bCs/>
        </w:rPr>
        <w:t>A Magyar Üg</w:t>
      </w:r>
      <w:r w:rsidR="0016412C" w:rsidRPr="00624597">
        <w:rPr>
          <w:b/>
          <w:bCs/>
        </w:rPr>
        <w:t>yv</w:t>
      </w:r>
      <w:r w:rsidRPr="00624597">
        <w:rPr>
          <w:b/>
          <w:bCs/>
        </w:rPr>
        <w:t>édi Kamara elnökének</w:t>
      </w:r>
      <w:r w:rsidR="002E185F">
        <w:rPr>
          <w:b/>
          <w:bCs/>
        </w:rPr>
        <w:br/>
        <w:t>5</w:t>
      </w:r>
      <w:r w:rsidR="00D06888">
        <w:rPr>
          <w:b/>
          <w:bCs/>
        </w:rPr>
        <w:t>/20</w:t>
      </w:r>
      <w:r w:rsidR="002E185F">
        <w:rPr>
          <w:b/>
          <w:bCs/>
        </w:rPr>
        <w:t>20</w:t>
      </w:r>
      <w:r w:rsidR="00D06888">
        <w:rPr>
          <w:b/>
          <w:bCs/>
        </w:rPr>
        <w:t>. (</w:t>
      </w:r>
      <w:r w:rsidR="002E185F">
        <w:rPr>
          <w:b/>
          <w:bCs/>
        </w:rPr>
        <w:t>IV</w:t>
      </w:r>
      <w:r w:rsidR="00D06888">
        <w:rPr>
          <w:b/>
          <w:bCs/>
        </w:rPr>
        <w:t>.</w:t>
      </w:r>
      <w:r w:rsidR="00337BB6">
        <w:rPr>
          <w:b/>
          <w:bCs/>
        </w:rPr>
        <w:t xml:space="preserve"> </w:t>
      </w:r>
      <w:r w:rsidR="00D06888">
        <w:rPr>
          <w:b/>
          <w:bCs/>
        </w:rPr>
        <w:t>1</w:t>
      </w:r>
      <w:r w:rsidR="005147B5">
        <w:rPr>
          <w:b/>
          <w:bCs/>
        </w:rPr>
        <w:t>5</w:t>
      </w:r>
      <w:r w:rsidR="00D06888">
        <w:rPr>
          <w:b/>
          <w:bCs/>
        </w:rPr>
        <w:t>.)</w:t>
      </w:r>
      <w:r w:rsidR="002E185F">
        <w:rPr>
          <w:b/>
          <w:bCs/>
        </w:rPr>
        <w:br/>
      </w:r>
      <w:r w:rsidR="00337BB6">
        <w:rPr>
          <w:b/>
          <w:bCs/>
        </w:rPr>
        <w:t xml:space="preserve">MÜK elnöki </w:t>
      </w:r>
      <w:r w:rsidRPr="00624597">
        <w:rPr>
          <w:b/>
          <w:bCs/>
        </w:rPr>
        <w:t>határozata</w:t>
      </w:r>
      <w:r w:rsidR="002E185F">
        <w:rPr>
          <w:b/>
          <w:bCs/>
        </w:rPr>
        <w:br/>
        <w:t>az ügyvédi kamara testület szerve ülésének a veszélyhelyzet fennállása alatt elektronikus hírközlő eszköz útján történő megtartásáról, valamint ülés tartása nélküli döntéshozataláról</w:t>
      </w:r>
    </w:p>
    <w:p w14:paraId="7E5D14BF" w14:textId="5BD3A236" w:rsidR="002E185F" w:rsidRDefault="002E185F" w:rsidP="002E185F">
      <w:pPr>
        <w:spacing w:before="200" w:line="276" w:lineRule="auto"/>
      </w:pPr>
      <w:r w:rsidRPr="002E185F">
        <w:t xml:space="preserve">A </w:t>
      </w:r>
      <w:r>
        <w:t>veszélyhelyzet során a személy- és vagyonegyesítő szervezetek működésére vonatkozó eltérő rendelkezésekről szóló a 102/2020. (IV. 10.) Korm. rendelet 17. § (1) bekezdésében kapott felhatalmazás alapján a következő határozatot adom ki:</w:t>
      </w:r>
    </w:p>
    <w:p w14:paraId="6A6D570E" w14:textId="274B55DA" w:rsidR="005675DE" w:rsidRPr="005675DE" w:rsidRDefault="005675DE" w:rsidP="005147B5">
      <w:pPr>
        <w:keepNext/>
        <w:spacing w:before="200" w:line="276" w:lineRule="auto"/>
        <w:jc w:val="center"/>
        <w:rPr>
          <w:b/>
          <w:bCs/>
        </w:rPr>
      </w:pPr>
      <w:r w:rsidRPr="005675DE">
        <w:rPr>
          <w:b/>
          <w:bCs/>
        </w:rPr>
        <w:t xml:space="preserve">1. </w:t>
      </w:r>
      <w:r w:rsidR="00C01924">
        <w:rPr>
          <w:b/>
          <w:bCs/>
        </w:rPr>
        <w:t>Ülés tartása</w:t>
      </w:r>
    </w:p>
    <w:p w14:paraId="5A387403" w14:textId="52AF5F06" w:rsidR="00BC33C2" w:rsidRDefault="00777C5F" w:rsidP="00C01924">
      <w:pPr>
        <w:spacing w:before="200" w:line="276" w:lineRule="auto"/>
      </w:pPr>
      <w:r>
        <w:rPr>
          <w:b/>
          <w:bCs/>
        </w:rPr>
        <w:t>1.</w:t>
      </w:r>
      <w:r w:rsidR="00BC33C2" w:rsidRPr="005675DE">
        <w:rPr>
          <w:b/>
          <w:bCs/>
        </w:rPr>
        <w:t>1.</w:t>
      </w:r>
      <w:r w:rsidR="00BC33C2" w:rsidRPr="005675DE">
        <w:t xml:space="preserve"> A </w:t>
      </w:r>
      <w:r w:rsidR="00C01924">
        <w:t xml:space="preserve">veszélyhelyzet kihirdetéséről szóló 40/2020. (III. 11.) Korm. rendelet által elrendelt veszélyhelyzet (a továbbiakban: veszélyhelyzet) ideje </w:t>
      </w:r>
      <w:r w:rsidR="00BC33C2" w:rsidRPr="005675DE">
        <w:t>alatt az ügyvédi kamara testületi szerve</w:t>
      </w:r>
      <w:r w:rsidR="005675DE" w:rsidRPr="005675DE">
        <w:t xml:space="preserve"> </w:t>
      </w:r>
      <w:r>
        <w:t xml:space="preserve">(a továbbiakban: testületi szerv) </w:t>
      </w:r>
      <w:r w:rsidR="005675DE" w:rsidRPr="005675DE">
        <w:t xml:space="preserve">az azonosítás során használható egyes elektronikus hírközlő eszközök </w:t>
      </w:r>
      <w:proofErr w:type="spellStart"/>
      <w:r w:rsidR="005675DE" w:rsidRPr="005675DE">
        <w:t>auditációjáról</w:t>
      </w:r>
      <w:proofErr w:type="spellEnd"/>
      <w:r w:rsidR="005675DE" w:rsidRPr="005675DE">
        <w:t xml:space="preserve"> szóló elnöki határozat</w:t>
      </w:r>
      <w:r w:rsidR="005675DE">
        <w:t>ban auditált, bár</w:t>
      </w:r>
      <w:r w:rsidR="008346F9">
        <w:t>k</w:t>
      </w:r>
      <w:r w:rsidR="005675DE">
        <w:t>i számára korlátozás nélkül és ingyenesen hozzáférhető</w:t>
      </w:r>
      <w:r w:rsidR="00BC33C2" w:rsidRPr="005675DE">
        <w:t xml:space="preserve"> elektronikus hírközlő rendszer </w:t>
      </w:r>
      <w:r w:rsidR="005675DE">
        <w:t>segítségével tarthat ülés.</w:t>
      </w:r>
    </w:p>
    <w:p w14:paraId="2FB6B4FE" w14:textId="13131D37" w:rsidR="005675DE" w:rsidRDefault="00777C5F" w:rsidP="00BC33C2">
      <w:pPr>
        <w:spacing w:before="200" w:line="276" w:lineRule="auto"/>
      </w:pPr>
      <w:r>
        <w:rPr>
          <w:b/>
          <w:bCs/>
        </w:rPr>
        <w:t>1.</w:t>
      </w:r>
      <w:r w:rsidR="005675DE" w:rsidRPr="005675DE">
        <w:rPr>
          <w:b/>
          <w:bCs/>
        </w:rPr>
        <w:t>2.</w:t>
      </w:r>
      <w:r w:rsidR="005675DE">
        <w:t xml:space="preserve"> Az 1. pont szerinti ülésen</w:t>
      </w:r>
    </w:p>
    <w:p w14:paraId="54ECEC3F" w14:textId="6AE86427" w:rsidR="005675DE" w:rsidRDefault="005675DE" w:rsidP="00BB2BE3">
      <w:pPr>
        <w:spacing w:before="100" w:line="276" w:lineRule="auto"/>
      </w:pPr>
      <w:r>
        <w:t>a) a legfeljebb öt</w:t>
      </w:r>
      <w:r w:rsidR="00777C5F">
        <w:t xml:space="preserve"> tagból álló </w:t>
      </w:r>
      <w:r>
        <w:t>testületi szerv akkor hozhat döntést, ha az ülésről – valamennyi tag hozzájárulása alapján – olyan kép- és hangfelvétel készül, amelyen a határozati javaslatok, a részt vevők és az általuk leadott szavazatok egyértelműen és azonosítható módon az alkalmazott elektronikus hírközlő rendszer segítségével rögzítésre kerülnek,</w:t>
      </w:r>
    </w:p>
    <w:p w14:paraId="7E58E13D" w14:textId="568F33AF" w:rsidR="005675DE" w:rsidRDefault="005675DE" w:rsidP="00BB2BE3">
      <w:pPr>
        <w:spacing w:before="100" w:line="276" w:lineRule="auto"/>
      </w:pPr>
      <w:r>
        <w:t>b) az öt főnél nagyobb taglétszámú testületi szerv tanácskozhat, de döntést csak ülés tartása nélkül hozhat.</w:t>
      </w:r>
    </w:p>
    <w:p w14:paraId="1DF7678F" w14:textId="5DC58DEF" w:rsidR="00C01924" w:rsidRPr="005675DE" w:rsidRDefault="00C01924" w:rsidP="005147B5">
      <w:pPr>
        <w:keepNext/>
        <w:spacing w:before="200" w:line="276" w:lineRule="auto"/>
        <w:jc w:val="center"/>
        <w:rPr>
          <w:b/>
          <w:bCs/>
        </w:rPr>
      </w:pPr>
      <w:r>
        <w:rPr>
          <w:b/>
          <w:bCs/>
        </w:rPr>
        <w:t>2</w:t>
      </w:r>
      <w:r w:rsidRPr="005675DE">
        <w:rPr>
          <w:b/>
          <w:bCs/>
        </w:rPr>
        <w:t xml:space="preserve">. </w:t>
      </w:r>
      <w:r>
        <w:rPr>
          <w:b/>
          <w:bCs/>
        </w:rPr>
        <w:t>Írásbeli egyeztetés</w:t>
      </w:r>
    </w:p>
    <w:p w14:paraId="0028456E" w14:textId="0A4745FA" w:rsidR="005675DE" w:rsidRDefault="00C01924" w:rsidP="005675DE">
      <w:pPr>
        <w:spacing w:before="200" w:line="276" w:lineRule="auto"/>
      </w:pPr>
      <w:r>
        <w:rPr>
          <w:b/>
          <w:bCs/>
        </w:rPr>
        <w:t>2</w:t>
      </w:r>
      <w:r w:rsidR="00777C5F">
        <w:rPr>
          <w:b/>
          <w:bCs/>
        </w:rPr>
        <w:t>.</w:t>
      </w:r>
      <w:r>
        <w:rPr>
          <w:b/>
          <w:bCs/>
        </w:rPr>
        <w:t>1</w:t>
      </w:r>
      <w:r w:rsidR="005675DE" w:rsidRPr="005675DE">
        <w:rPr>
          <w:b/>
          <w:bCs/>
        </w:rPr>
        <w:t>.</w:t>
      </w:r>
      <w:r w:rsidR="005675DE">
        <w:t xml:space="preserve"> A veszélyhelyzet fennállása alatt </w:t>
      </w:r>
      <w:r w:rsidR="00A2127E">
        <w:t xml:space="preserve">a </w:t>
      </w:r>
      <w:r w:rsidR="005675DE" w:rsidRPr="005675DE">
        <w:t>testületi szerv</w:t>
      </w:r>
      <w:r w:rsidR="005675DE">
        <w:t xml:space="preserve"> az írásbeli egyeztetést elektronikus lev</w:t>
      </w:r>
      <w:r w:rsidR="00777C5F">
        <w:t>elezés</w:t>
      </w:r>
      <w:r w:rsidR="005675DE">
        <w:t>ben</w:t>
      </w:r>
      <w:r w:rsidR="00BC22DE">
        <w:t xml:space="preserve"> (a továbbiakban: e-mailben)</w:t>
      </w:r>
      <w:r w:rsidR="005675DE">
        <w:t xml:space="preserve"> folytatja le.</w:t>
      </w:r>
    </w:p>
    <w:p w14:paraId="2638D26C" w14:textId="46BD7533" w:rsidR="005675DE" w:rsidRDefault="00C01924" w:rsidP="00BC33C2">
      <w:pPr>
        <w:spacing w:before="200" w:line="276" w:lineRule="auto"/>
      </w:pPr>
      <w:r>
        <w:rPr>
          <w:b/>
          <w:bCs/>
        </w:rPr>
        <w:t>2.2</w:t>
      </w:r>
      <w:r w:rsidR="00777C5F">
        <w:rPr>
          <w:b/>
          <w:bCs/>
        </w:rPr>
        <w:t>.</w:t>
      </w:r>
      <w:r w:rsidR="00777C5F">
        <w:t xml:space="preserve"> Ülés tartása nélküli döntéshozatalt megelőzően a testület szerv elnöke, illetve a helyettesítésére jogosult – a tagoknak és a tanácskozási joggal rendelkezőknek az ügyvédi kamarai nyilvántartásba bejegyzett, az ügyvédi kamara által biztosított vagy egyébként egyértelműen csak hozzá kapcsolható </w:t>
      </w:r>
      <w:r w:rsidR="00BC22DE">
        <w:t>e-mail</w:t>
      </w:r>
      <w:r w:rsidR="00777C5F">
        <w:t xml:space="preserve"> címére megküldött </w:t>
      </w:r>
      <w:r w:rsidR="007F6F2D">
        <w:t>e</w:t>
      </w:r>
      <w:r w:rsidR="00BC22DE">
        <w:t>-mail</w:t>
      </w:r>
      <w:r w:rsidR="00777C5F">
        <w:t>ben – írásbeli egyeztetést kezdeményez.</w:t>
      </w:r>
    </w:p>
    <w:p w14:paraId="6493962C" w14:textId="1770B72B" w:rsidR="005675DE" w:rsidRDefault="00C01924" w:rsidP="00BC33C2">
      <w:pPr>
        <w:spacing w:before="200" w:line="276" w:lineRule="auto"/>
      </w:pPr>
      <w:r>
        <w:rPr>
          <w:b/>
          <w:bCs/>
        </w:rPr>
        <w:t>2</w:t>
      </w:r>
      <w:r w:rsidR="00777C5F" w:rsidRPr="00777C5F">
        <w:rPr>
          <w:b/>
          <w:bCs/>
        </w:rPr>
        <w:t>.3.</w:t>
      </w:r>
      <w:r w:rsidR="00777C5F">
        <w:t xml:space="preserve"> Az </w:t>
      </w:r>
      <w:r w:rsidR="00BC22DE">
        <w:t>e-mail</w:t>
      </w:r>
      <w:r w:rsidR="00777C5F">
        <w:t xml:space="preserve">ben zajló írásbeli egyeztetésre a kezdeményező levél elküldésétől </w:t>
      </w:r>
      <w:r w:rsidR="008346F9">
        <w:t xml:space="preserve">számítva </w:t>
      </w:r>
      <w:r w:rsidR="00777C5F">
        <w:t>legalább két munkanapot kell biztosítani.</w:t>
      </w:r>
    </w:p>
    <w:p w14:paraId="1200AF8C" w14:textId="0834640F" w:rsidR="00777C5F" w:rsidRDefault="00C01924" w:rsidP="00BC33C2">
      <w:pPr>
        <w:spacing w:before="200" w:line="276" w:lineRule="auto"/>
      </w:pPr>
      <w:r>
        <w:rPr>
          <w:b/>
          <w:bCs/>
        </w:rPr>
        <w:t>2.4</w:t>
      </w:r>
      <w:r w:rsidR="00777C5F" w:rsidRPr="00777C5F">
        <w:rPr>
          <w:b/>
          <w:bCs/>
        </w:rPr>
        <w:t>.</w:t>
      </w:r>
      <w:r w:rsidR="00777C5F">
        <w:t xml:space="preserve"> Ha </w:t>
      </w:r>
      <w:r w:rsidR="00A2127E">
        <w:t xml:space="preserve">a döntéshozatal halaszthatatlan vagy késedelme elháríthatatlan kárral járna, a testületi szerv elnöke az írásbeli egyeztetés idejét a szükséges és elégséges mértékben – a tagok </w:t>
      </w:r>
      <w:r w:rsidR="00BB2BE3">
        <w:t xml:space="preserve">egyidejű </w:t>
      </w:r>
      <w:r w:rsidR="00A2127E">
        <w:t>telefonos értesítése mellett – lerövidítheti vagy az írásbeli egyeztetéstől eltekinthet.</w:t>
      </w:r>
    </w:p>
    <w:p w14:paraId="5CEF547C" w14:textId="650CD128" w:rsidR="00C01924" w:rsidRPr="00C01924" w:rsidRDefault="00C01924" w:rsidP="005147B5">
      <w:pPr>
        <w:keepNext/>
        <w:spacing w:before="200" w:line="276" w:lineRule="auto"/>
        <w:jc w:val="center"/>
        <w:rPr>
          <w:b/>
          <w:bCs/>
        </w:rPr>
      </w:pPr>
      <w:r w:rsidRPr="00C01924">
        <w:rPr>
          <w:b/>
          <w:bCs/>
        </w:rPr>
        <w:lastRenderedPageBreak/>
        <w:t>3. Ülés tartása nélküli határozathozatal</w:t>
      </w:r>
    </w:p>
    <w:p w14:paraId="33BC08B2" w14:textId="315E95E8" w:rsidR="006D6B71" w:rsidRDefault="00C01924" w:rsidP="006D6B71">
      <w:pPr>
        <w:spacing w:before="200" w:line="276" w:lineRule="auto"/>
      </w:pPr>
      <w:r>
        <w:rPr>
          <w:b/>
          <w:bCs/>
        </w:rPr>
        <w:t>3</w:t>
      </w:r>
      <w:r w:rsidR="00A2127E" w:rsidRPr="00BB2BE3">
        <w:rPr>
          <w:b/>
          <w:bCs/>
        </w:rPr>
        <w:t>.</w:t>
      </w:r>
      <w:r>
        <w:rPr>
          <w:b/>
          <w:bCs/>
        </w:rPr>
        <w:t>1</w:t>
      </w:r>
      <w:r w:rsidR="00A2127E" w:rsidRPr="00BB2BE3">
        <w:rPr>
          <w:b/>
          <w:bCs/>
        </w:rPr>
        <w:t>.</w:t>
      </w:r>
      <w:r w:rsidR="00A2127E">
        <w:t xml:space="preserve"> A</w:t>
      </w:r>
      <w:r w:rsidR="00BB2BE3">
        <w:t xml:space="preserve"> testületi szerv ülés tartása nélkül </w:t>
      </w:r>
      <w:r w:rsidR="007F6F2D">
        <w:t>eldöntendő kérdésben zárt szavazást nem igénylő döntést</w:t>
      </w:r>
    </w:p>
    <w:p w14:paraId="6983633D" w14:textId="6D7551F8" w:rsidR="006D6B71" w:rsidRDefault="006D6B71" w:rsidP="007F6F2D">
      <w:pPr>
        <w:spacing w:before="100" w:line="276" w:lineRule="auto"/>
      </w:pPr>
      <w:r>
        <w:t xml:space="preserve">a) </w:t>
      </w:r>
      <w:r w:rsidR="00BC22DE">
        <w:t>e-mail</w:t>
      </w:r>
      <w:r w:rsidR="00BB2BE3">
        <w:t xml:space="preserve">ben vagy </w:t>
      </w:r>
    </w:p>
    <w:p w14:paraId="42C9BE68" w14:textId="77777777" w:rsidR="007F6F2D" w:rsidRDefault="006D6B71" w:rsidP="007F6F2D">
      <w:pPr>
        <w:spacing w:before="100" w:line="276" w:lineRule="auto"/>
      </w:pPr>
      <w:r>
        <w:t>b) elektronikus hírközlési rendszer segítségével</w:t>
      </w:r>
    </w:p>
    <w:p w14:paraId="2893239D" w14:textId="364E9B3C" w:rsidR="006D6B71" w:rsidRDefault="006D6B71" w:rsidP="007F6F2D">
      <w:pPr>
        <w:spacing w:before="100" w:line="276" w:lineRule="auto"/>
      </w:pPr>
      <w:r>
        <w:t>hozhat.</w:t>
      </w:r>
    </w:p>
    <w:p w14:paraId="6DC3E681" w14:textId="05E321C0" w:rsidR="007F6F2D" w:rsidRDefault="00C01924" w:rsidP="007F6F2D">
      <w:pPr>
        <w:spacing w:before="200" w:line="276" w:lineRule="auto"/>
      </w:pPr>
      <w:r>
        <w:rPr>
          <w:b/>
          <w:bCs/>
        </w:rPr>
        <w:t>3.2</w:t>
      </w:r>
      <w:r w:rsidR="007F6F2D">
        <w:rPr>
          <w:b/>
          <w:bCs/>
        </w:rPr>
        <w:t>.</w:t>
      </w:r>
      <w:r w:rsidR="006D6B71" w:rsidRPr="006D6B71">
        <w:t xml:space="preserve"> </w:t>
      </w:r>
      <w:r w:rsidR="00597990">
        <w:t>Az</w:t>
      </w:r>
      <w:r w:rsidR="006D6B71">
        <w:t xml:space="preserve"> ülés tartása nélkül</w:t>
      </w:r>
      <w:r w:rsidR="007F6F2D">
        <w:t>i döntéshozatalt – a testületi szerv vezetője a döntés tervezetének a szavazásra jogosultak részére az ügyvédi kamarai nyilvántartásba bejegyzett, az ügyvédi kamara által biztosított vagy egyébként egyértelműen csak hozzá kapcsolható e</w:t>
      </w:r>
      <w:r w:rsidR="00BC22DE">
        <w:t xml:space="preserve">-mail </w:t>
      </w:r>
      <w:r w:rsidR="007F6F2D">
        <w:t>címére megküldött – e</w:t>
      </w:r>
      <w:r w:rsidR="00BC22DE">
        <w:t>-mail</w:t>
      </w:r>
      <w:r w:rsidR="007F6F2D">
        <w:t xml:space="preserve">ben, ügyfélkapura vagy cégkapura történő megküldéssel, és a szavazatok leadására kijelölt </w:t>
      </w:r>
      <w:r w:rsidR="00BC22DE">
        <w:t>e-mail</w:t>
      </w:r>
      <w:r w:rsidR="007F6F2D">
        <w:t xml:space="preserve"> cím</w:t>
      </w:r>
      <w:r w:rsidR="00597990">
        <w:t>, illetve elektronikus hírközlési rendszer elérhetőségének a</w:t>
      </w:r>
      <w:r w:rsidR="007F6F2D">
        <w:t xml:space="preserve"> megküldésével kezdeményezi. </w:t>
      </w:r>
    </w:p>
    <w:p w14:paraId="684B4B11" w14:textId="4C7DB781" w:rsidR="007F6F2D" w:rsidRDefault="00C01924" w:rsidP="007F6F2D">
      <w:pPr>
        <w:spacing w:before="200" w:line="276" w:lineRule="auto"/>
      </w:pPr>
      <w:r>
        <w:rPr>
          <w:b/>
          <w:bCs/>
        </w:rPr>
        <w:t>3.3</w:t>
      </w:r>
      <w:r w:rsidR="007F6F2D" w:rsidRPr="007F6F2D">
        <w:rPr>
          <w:b/>
          <w:bCs/>
        </w:rPr>
        <w:t xml:space="preserve">. </w:t>
      </w:r>
      <w:r w:rsidR="007F6F2D">
        <w:t xml:space="preserve">A döntés tervezetének </w:t>
      </w:r>
      <w:r w:rsidR="00BC22DE">
        <w:t>e-mail</w:t>
      </w:r>
      <w:r w:rsidR="007F6F2D">
        <w:t xml:space="preserve">ben történő megküldése esetén a </w:t>
      </w:r>
      <w:r>
        <w:t xml:space="preserve">legfeljebb öt tagú </w:t>
      </w:r>
      <w:r w:rsidR="007F6F2D">
        <w:t>testületi szerv vezetője vagy az általa megbízott személy telefonon meggyőződik arról, hogy a határozati javaslatot a szavazásra jogosult kézhez vette-e.</w:t>
      </w:r>
    </w:p>
    <w:p w14:paraId="3C3B39D2" w14:textId="68A27636" w:rsidR="007F6F2D" w:rsidRDefault="00C01924" w:rsidP="007F6F2D">
      <w:pPr>
        <w:spacing w:before="200" w:line="276" w:lineRule="auto"/>
      </w:pPr>
      <w:r>
        <w:rPr>
          <w:b/>
          <w:bCs/>
        </w:rPr>
        <w:t>3</w:t>
      </w:r>
      <w:r w:rsidR="007F6F2D" w:rsidRPr="007F6F2D">
        <w:rPr>
          <w:b/>
          <w:bCs/>
        </w:rPr>
        <w:t>.4.</w:t>
      </w:r>
      <w:r w:rsidR="007F6F2D">
        <w:t xml:space="preserve"> A szavazat </w:t>
      </w:r>
      <w:r w:rsidR="00BC22DE">
        <w:t>e-mail</w:t>
      </w:r>
      <w:r w:rsidR="007F6F2D">
        <w:t xml:space="preserve">ben való leadása esetén a szavazatok leadására kijelölt </w:t>
      </w:r>
      <w:r w:rsidR="00BC22DE">
        <w:t>e-mail</w:t>
      </w:r>
      <w:r w:rsidR="007F6F2D">
        <w:t xml:space="preserve"> címről a feladó részére válaszüzenetet kell küldeni az </w:t>
      </w:r>
      <w:r w:rsidR="00BC22DE">
        <w:t xml:space="preserve">e-mail </w:t>
      </w:r>
      <w:r w:rsidR="007F6F2D">
        <w:t>megérkezéséről.</w:t>
      </w:r>
    </w:p>
    <w:p w14:paraId="66F4C18D" w14:textId="3D535BEE" w:rsidR="00BB2BE3" w:rsidRDefault="00C01924" w:rsidP="006D6B71">
      <w:pPr>
        <w:spacing w:before="200" w:line="276" w:lineRule="auto"/>
      </w:pPr>
      <w:r>
        <w:rPr>
          <w:b/>
          <w:bCs/>
        </w:rPr>
        <w:t>3.5</w:t>
      </w:r>
      <w:r w:rsidR="007F6F2D">
        <w:rPr>
          <w:b/>
          <w:bCs/>
        </w:rPr>
        <w:t>.</w:t>
      </w:r>
      <w:r w:rsidR="006D6B71">
        <w:t xml:space="preserve"> Ülés tartása nélküli </w:t>
      </w:r>
      <w:r w:rsidR="00597990">
        <w:t xml:space="preserve">elektronikus hírközlési rendszeren keresztül történő </w:t>
      </w:r>
      <w:r w:rsidR="006D6B71">
        <w:t>szavazáshoz a testületi szerv olyan elektronikus hírközlési rendszert alkalmaz, amely a központi azonosítási ügynök és az ügyvédi kamarai nyilvántartás segítségével biztosítja, hogy</w:t>
      </w:r>
    </w:p>
    <w:p w14:paraId="0D556E48" w14:textId="32A9C688" w:rsidR="00A418A3" w:rsidRDefault="006D6B71" w:rsidP="006D6B71">
      <w:pPr>
        <w:spacing w:before="100" w:line="276" w:lineRule="auto"/>
      </w:pPr>
      <w:r>
        <w:t xml:space="preserve">a) </w:t>
      </w:r>
      <w:r w:rsidR="007F6F2D">
        <w:t>a dö</w:t>
      </w:r>
      <w:r w:rsidR="00A418A3">
        <w:t>ntéshozatal tervezetét valamennyi szavazásra jogosult megismerhesse,</w:t>
      </w:r>
    </w:p>
    <w:p w14:paraId="1E7981BE" w14:textId="6D27E6C4" w:rsidR="006D6B71" w:rsidRDefault="00A418A3" w:rsidP="006D6B71">
      <w:pPr>
        <w:spacing w:before="100" w:line="276" w:lineRule="auto"/>
      </w:pPr>
      <w:r>
        <w:t xml:space="preserve">b) </w:t>
      </w:r>
      <w:r w:rsidR="006D6B71">
        <w:t>valamennyi szavazásra jogosult leadhassa a szavazatát,</w:t>
      </w:r>
    </w:p>
    <w:p w14:paraId="671C4CB9" w14:textId="01E59832" w:rsidR="006D6B71" w:rsidRDefault="00A418A3" w:rsidP="006D6B71">
      <w:pPr>
        <w:spacing w:before="100" w:line="276" w:lineRule="auto"/>
      </w:pPr>
      <w:r>
        <w:t>c</w:t>
      </w:r>
      <w:r w:rsidR="006D6B71">
        <w:t>) csak a szavazásra jogosult adhasson le szavazatot,</w:t>
      </w:r>
    </w:p>
    <w:p w14:paraId="313F53DC" w14:textId="42F5D1A3" w:rsidR="006D6B71" w:rsidRDefault="00A418A3" w:rsidP="006D6B71">
      <w:pPr>
        <w:spacing w:before="100" w:line="276" w:lineRule="auto"/>
      </w:pPr>
      <w:r>
        <w:t>d</w:t>
      </w:r>
      <w:r w:rsidR="006D6B71">
        <w:t>) egy szavazásra jogosult csak egy szavazatot adhasson le,</w:t>
      </w:r>
      <w:r>
        <w:t xml:space="preserve"> valamint</w:t>
      </w:r>
    </w:p>
    <w:p w14:paraId="7AF8616F" w14:textId="0050D2EB" w:rsidR="006D6B71" w:rsidRDefault="00A418A3" w:rsidP="006D6B71">
      <w:pPr>
        <w:spacing w:before="100" w:line="276" w:lineRule="auto"/>
      </w:pPr>
      <w:r>
        <w:t>e</w:t>
      </w:r>
      <w:r w:rsidR="006D6B71">
        <w:t xml:space="preserve">) utólag </w:t>
      </w:r>
      <w:r w:rsidR="007F6F2D">
        <w:t>meg lehessen állapítani, hogy mely döntés tervezetére ki és milyen szavazatot adott le.</w:t>
      </w:r>
    </w:p>
    <w:p w14:paraId="37B82171" w14:textId="7E4F58C7" w:rsidR="00A418A3" w:rsidRDefault="00C01924" w:rsidP="00A418A3">
      <w:pPr>
        <w:spacing w:before="200" w:line="276" w:lineRule="auto"/>
      </w:pPr>
      <w:r>
        <w:rPr>
          <w:b/>
          <w:bCs/>
        </w:rPr>
        <w:t>3.6</w:t>
      </w:r>
      <w:r w:rsidR="00597990" w:rsidRPr="00597990">
        <w:rPr>
          <w:b/>
          <w:bCs/>
        </w:rPr>
        <w:t>.</w:t>
      </w:r>
      <w:r w:rsidR="00597990">
        <w:t xml:space="preserve"> </w:t>
      </w:r>
      <w:r w:rsidR="00BC22DE">
        <w:t>Az ülés tartása nélküli döntéshozatal során a</w:t>
      </w:r>
      <w:r w:rsidR="00597990">
        <w:t xml:space="preserve"> szavazásra jogosultak számára a tervezet kiküldésétől számítva legalább két munkanapos</w:t>
      </w:r>
      <w:r>
        <w:t>, halaszthatatlan esetben legalább 24 órás</w:t>
      </w:r>
      <w:r w:rsidR="00597990">
        <w:t xml:space="preserve"> jogvesztő határidőt kell biztosítani arra, hogy szavazatukat leadják.</w:t>
      </w:r>
    </w:p>
    <w:p w14:paraId="717424A1" w14:textId="02ECE52C" w:rsidR="00597990" w:rsidRDefault="00C01924" w:rsidP="00597990">
      <w:pPr>
        <w:spacing w:before="200" w:line="276" w:lineRule="auto"/>
      </w:pPr>
      <w:r>
        <w:rPr>
          <w:b/>
          <w:bCs/>
        </w:rPr>
        <w:t>3.7</w:t>
      </w:r>
      <w:r w:rsidR="00597990" w:rsidRPr="00597990">
        <w:rPr>
          <w:b/>
          <w:bCs/>
        </w:rPr>
        <w:t xml:space="preserve">. </w:t>
      </w:r>
      <w:r w:rsidR="00597990">
        <w:t>Az ülés tartása nélküli döntéshozatal során a határozatképességre vonatkozó rendelkezéseket azzal az eltéréssel kell alkalmazni, hogy a döntéshozatali eljárás akkor eredményes, ha legalább annyi szavazatot leadnak, amennyi szavazati jogot képviselő tag vagy alapító jelenléte a határozatképességéhez szükséges lenne ülés tartása esetén.</w:t>
      </w:r>
    </w:p>
    <w:p w14:paraId="5E030398" w14:textId="5B040129" w:rsidR="005147B5" w:rsidRDefault="00C01924" w:rsidP="00597990">
      <w:pPr>
        <w:spacing w:before="200" w:line="276" w:lineRule="auto"/>
      </w:pPr>
      <w:r>
        <w:rPr>
          <w:b/>
          <w:bCs/>
        </w:rPr>
        <w:t>3.8</w:t>
      </w:r>
      <w:r w:rsidR="00597990" w:rsidRPr="00597990">
        <w:rPr>
          <w:b/>
          <w:bCs/>
        </w:rPr>
        <w:t>.</w:t>
      </w:r>
      <w:r w:rsidR="00597990">
        <w:t xml:space="preserve"> </w:t>
      </w:r>
      <w:r w:rsidR="005147B5">
        <w:t xml:space="preserve">Ha a döntéshozatal azért nem volt eredményes, mert a határozatképességhez szükséges számú szavazatot a szavazásra jogosultak nem adtak le, az azonos döntési tervezet tárgyában további írásbeli egyeztetés nélkül az eredménytelen szavazás lezárásának a napját követő két </w:t>
      </w:r>
      <w:r w:rsidR="005147B5">
        <w:lastRenderedPageBreak/>
        <w:t>munkanapon belül meghirdetett szavazás a leadott szavazatok számától függetlenül eredményes.</w:t>
      </w:r>
    </w:p>
    <w:p w14:paraId="053E92CC" w14:textId="3B390CCD" w:rsidR="00597990" w:rsidRDefault="005147B5" w:rsidP="00597990">
      <w:pPr>
        <w:spacing w:before="200" w:line="276" w:lineRule="auto"/>
      </w:pPr>
      <w:r>
        <w:rPr>
          <w:b/>
          <w:bCs/>
        </w:rPr>
        <w:t>3.9</w:t>
      </w:r>
      <w:r w:rsidRPr="00597990">
        <w:rPr>
          <w:b/>
          <w:bCs/>
        </w:rPr>
        <w:t>.</w:t>
      </w:r>
      <w:r>
        <w:t xml:space="preserve"> </w:t>
      </w:r>
      <w:r w:rsidR="00BC22DE">
        <w:t>Az ülés tartása nélküli döntéshozatal során a</w:t>
      </w:r>
      <w:r w:rsidR="00597990">
        <w:t xml:space="preserve"> szavazásra megszabott határidő utolsó napját követő három napon belül – ha valamennyi tag vagy alapító szavazata ezt megelőzően érkezik meg, akkor az utolsó szavazat beérkezésének napjától számított egy munkanapon belül – a testületi szerv elnöke megállapítja a szavazás eredményét, és azt további egy munkanapon belül közli a szavazásra jogosultakkal</w:t>
      </w:r>
      <w:r w:rsidR="00C01924">
        <w:t>, valamint az általános szabályok szerinti intézkedik a határozat közzététele, illetve címzettekkel való közlése iránt</w:t>
      </w:r>
      <w:r w:rsidR="00597990">
        <w:t>.</w:t>
      </w:r>
    </w:p>
    <w:p w14:paraId="7DD4A97E" w14:textId="0E7B66F7" w:rsidR="00597990" w:rsidRDefault="005147B5" w:rsidP="00597990">
      <w:pPr>
        <w:spacing w:before="200" w:line="276" w:lineRule="auto"/>
      </w:pPr>
      <w:r>
        <w:rPr>
          <w:b/>
          <w:bCs/>
        </w:rPr>
        <w:t>3.10</w:t>
      </w:r>
      <w:r w:rsidRPr="00597990">
        <w:rPr>
          <w:b/>
          <w:bCs/>
        </w:rPr>
        <w:t>.</w:t>
      </w:r>
      <w:r>
        <w:t xml:space="preserve"> </w:t>
      </w:r>
      <w:r w:rsidR="00BC22DE">
        <w:t>Az ülés tartása nélküli döntéshozatal során a</w:t>
      </w:r>
      <w:r w:rsidR="00597990">
        <w:t xml:space="preserve"> döntés meghozatalának a napja a szavazási határidő utolsó napja, ha valamennyi szavazat korábban beérkezik, akkor az utolsó szavazat beérkezésének napja.</w:t>
      </w:r>
    </w:p>
    <w:p w14:paraId="33BE6D78" w14:textId="6B3BBF34" w:rsidR="00A2127E" w:rsidRDefault="00C01924" w:rsidP="005147B5">
      <w:pPr>
        <w:keepNext/>
        <w:spacing w:before="200" w:line="276" w:lineRule="auto"/>
        <w:jc w:val="center"/>
        <w:rPr>
          <w:b/>
          <w:bCs/>
        </w:rPr>
      </w:pPr>
      <w:r>
        <w:rPr>
          <w:b/>
          <w:bCs/>
        </w:rPr>
        <w:t>4</w:t>
      </w:r>
      <w:r w:rsidR="00A2127E">
        <w:rPr>
          <w:b/>
          <w:bCs/>
        </w:rPr>
        <w:t>. Záró rendelkezések</w:t>
      </w:r>
    </w:p>
    <w:p w14:paraId="31A8979B" w14:textId="54FE8C04" w:rsidR="00B31789" w:rsidRDefault="00C01924" w:rsidP="002E185F">
      <w:pPr>
        <w:spacing w:before="200" w:line="276" w:lineRule="auto"/>
      </w:pPr>
      <w:r>
        <w:rPr>
          <w:b/>
          <w:bCs/>
        </w:rPr>
        <w:t>4.1</w:t>
      </w:r>
      <w:r w:rsidR="00B31789" w:rsidRPr="00B31789">
        <w:rPr>
          <w:b/>
          <w:bCs/>
        </w:rPr>
        <w:t>.</w:t>
      </w:r>
      <w:r w:rsidR="00B31789">
        <w:t xml:space="preserve"> Ez a határozat a </w:t>
      </w:r>
      <w:r>
        <w:t>közzétételét követő napon lép hatályba és a veszélyhelyzet megszűnésé</w:t>
      </w:r>
      <w:r w:rsidR="005147B5">
        <w:t xml:space="preserve">t követő </w:t>
      </w:r>
      <w:r w:rsidR="00024B32">
        <w:t>nap</w:t>
      </w:r>
      <w:r w:rsidR="005147B5">
        <w:t>on</w:t>
      </w:r>
      <w:r w:rsidR="00024B32">
        <w:t xml:space="preserve"> hatályát veszti</w:t>
      </w:r>
      <w:r w:rsidR="00B31789">
        <w:t>.</w:t>
      </w:r>
    </w:p>
    <w:p w14:paraId="21E4075E" w14:textId="2607E7F7" w:rsidR="00E40E13" w:rsidRDefault="00C01924" w:rsidP="00E40E13">
      <w:pPr>
        <w:spacing w:before="200" w:line="276" w:lineRule="auto"/>
      </w:pPr>
      <w:r>
        <w:rPr>
          <w:b/>
          <w:bCs/>
        </w:rPr>
        <w:t>4</w:t>
      </w:r>
      <w:r w:rsidR="00B31789" w:rsidRPr="00B31789">
        <w:rPr>
          <w:b/>
          <w:bCs/>
        </w:rPr>
        <w:t>.</w:t>
      </w:r>
      <w:r>
        <w:rPr>
          <w:b/>
          <w:bCs/>
        </w:rPr>
        <w:t>2.</w:t>
      </w:r>
      <w:r w:rsidR="00B31789">
        <w:t xml:space="preserve"> </w:t>
      </w:r>
      <w:r w:rsidR="00E40E13">
        <w:t>Ezt a határozatot annyiban kell alkalmazni, amennyiben az elektronikus hírközlő eszköz vagy más személyazonosítást lehetővé tevő elektronikus eszköz útján való tanácskozás és döntéshozatal szabályaira nincs elfogadott eljárásrend.</w:t>
      </w:r>
    </w:p>
    <w:p w14:paraId="35FD6E1A" w14:textId="43AD6AF2" w:rsidR="006A2519" w:rsidRDefault="00E40E13" w:rsidP="002E185F">
      <w:pPr>
        <w:spacing w:before="200" w:line="276" w:lineRule="auto"/>
      </w:pPr>
      <w:r w:rsidRPr="00E40E13">
        <w:rPr>
          <w:b/>
          <w:bCs/>
        </w:rPr>
        <w:t xml:space="preserve">4.3. </w:t>
      </w:r>
      <w:r w:rsidR="00B31789">
        <w:t xml:space="preserve">Elrendelem </w:t>
      </w:r>
      <w:r w:rsidR="00024B32">
        <w:t>e</w:t>
      </w:r>
      <w:r w:rsidR="00C01924">
        <w:t xml:space="preserve"> határozat közzétételét</w:t>
      </w:r>
      <w:r w:rsidR="00B31789">
        <w:t xml:space="preserve"> a Magyar Ügyvédi Kamara honlapján.</w:t>
      </w:r>
    </w:p>
    <w:p w14:paraId="6EEC92B7" w14:textId="6B7B11B0" w:rsidR="005147B5" w:rsidRDefault="005147B5" w:rsidP="002E185F">
      <w:pPr>
        <w:spacing w:before="200" w:line="276" w:lineRule="auto"/>
      </w:pPr>
      <w:r>
        <w:t>Budapest, 2020. április 15.</w:t>
      </w:r>
    </w:p>
    <w:p w14:paraId="6B62807A" w14:textId="3CE7A5C2" w:rsidR="005147B5" w:rsidRDefault="005147B5" w:rsidP="002E185F">
      <w:pPr>
        <w:spacing w:before="200" w:line="276" w:lineRule="auto"/>
      </w:pPr>
    </w:p>
    <w:p w14:paraId="1DCECA70" w14:textId="1A7B25A9" w:rsidR="005147B5" w:rsidRPr="005147B5" w:rsidRDefault="005147B5" w:rsidP="005147B5">
      <w:pPr>
        <w:spacing w:before="200" w:line="276" w:lineRule="auto"/>
        <w:ind w:left="4536"/>
        <w:jc w:val="center"/>
        <w:rPr>
          <w:b/>
          <w:bCs/>
        </w:rPr>
      </w:pPr>
      <w:r w:rsidRPr="005147B5">
        <w:rPr>
          <w:b/>
          <w:bCs/>
        </w:rPr>
        <w:t>Dr. Bánáti János</w:t>
      </w:r>
      <w:r w:rsidRPr="005147B5">
        <w:rPr>
          <w:b/>
          <w:bCs/>
        </w:rPr>
        <w:br/>
        <w:t>elnök</w:t>
      </w:r>
    </w:p>
    <w:sectPr w:rsidR="005147B5" w:rsidRPr="005147B5" w:rsidSect="005147B5">
      <w:footerReference w:type="default" r:id="rId6"/>
      <w:pgSz w:w="11906" w:h="16838"/>
      <w:pgMar w:top="1417" w:right="1417" w:bottom="1417" w:left="1417" w:header="641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25633" w14:textId="77777777" w:rsidR="00E61C44" w:rsidRDefault="00E61C44" w:rsidP="000D12B4">
      <w:r>
        <w:separator/>
      </w:r>
    </w:p>
  </w:endnote>
  <w:endnote w:type="continuationSeparator" w:id="0">
    <w:p w14:paraId="0A9C570F" w14:textId="77777777" w:rsidR="00E61C44" w:rsidRDefault="00E61C44" w:rsidP="000D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4279636"/>
      <w:docPartObj>
        <w:docPartGallery w:val="Page Numbers (Bottom of Page)"/>
        <w:docPartUnique/>
      </w:docPartObj>
    </w:sdtPr>
    <w:sdtEndPr/>
    <w:sdtContent>
      <w:p w14:paraId="5CFC9952" w14:textId="66684821" w:rsidR="00624597" w:rsidRPr="005147B5" w:rsidRDefault="005147B5" w:rsidP="005147B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FF8E0" w14:textId="77777777" w:rsidR="00E61C44" w:rsidRDefault="00E61C44" w:rsidP="000D12B4">
      <w:r>
        <w:separator/>
      </w:r>
    </w:p>
  </w:footnote>
  <w:footnote w:type="continuationSeparator" w:id="0">
    <w:p w14:paraId="37888246" w14:textId="77777777" w:rsidR="00E61C44" w:rsidRDefault="00E61C44" w:rsidP="000D1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B4"/>
    <w:rsid w:val="00024B32"/>
    <w:rsid w:val="00081B2D"/>
    <w:rsid w:val="000837C3"/>
    <w:rsid w:val="000A2FF5"/>
    <w:rsid w:val="000A3810"/>
    <w:rsid w:val="000D12B4"/>
    <w:rsid w:val="0016412C"/>
    <w:rsid w:val="00180658"/>
    <w:rsid w:val="00187D7E"/>
    <w:rsid w:val="001F789D"/>
    <w:rsid w:val="002055FA"/>
    <w:rsid w:val="002742BB"/>
    <w:rsid w:val="002E185F"/>
    <w:rsid w:val="00337BB6"/>
    <w:rsid w:val="0035584C"/>
    <w:rsid w:val="00360EFD"/>
    <w:rsid w:val="003A2B4D"/>
    <w:rsid w:val="004909D5"/>
    <w:rsid w:val="004E3BF1"/>
    <w:rsid w:val="005147B5"/>
    <w:rsid w:val="005675DE"/>
    <w:rsid w:val="00597990"/>
    <w:rsid w:val="005A6B94"/>
    <w:rsid w:val="005E02F2"/>
    <w:rsid w:val="00614929"/>
    <w:rsid w:val="00624597"/>
    <w:rsid w:val="006A2519"/>
    <w:rsid w:val="006C7529"/>
    <w:rsid w:val="006D6B71"/>
    <w:rsid w:val="007262B6"/>
    <w:rsid w:val="00777C5F"/>
    <w:rsid w:val="007B101C"/>
    <w:rsid w:val="007F6F2D"/>
    <w:rsid w:val="008346F9"/>
    <w:rsid w:val="008524BB"/>
    <w:rsid w:val="00943F9C"/>
    <w:rsid w:val="009B135D"/>
    <w:rsid w:val="00A2127E"/>
    <w:rsid w:val="00A418A3"/>
    <w:rsid w:val="00B31789"/>
    <w:rsid w:val="00B473EF"/>
    <w:rsid w:val="00BB2BE3"/>
    <w:rsid w:val="00BC22DE"/>
    <w:rsid w:val="00BC33C2"/>
    <w:rsid w:val="00C01924"/>
    <w:rsid w:val="00C17C6E"/>
    <w:rsid w:val="00C36474"/>
    <w:rsid w:val="00C8395E"/>
    <w:rsid w:val="00CF05BE"/>
    <w:rsid w:val="00D06888"/>
    <w:rsid w:val="00D43682"/>
    <w:rsid w:val="00D55D48"/>
    <w:rsid w:val="00DD253F"/>
    <w:rsid w:val="00E12FB6"/>
    <w:rsid w:val="00E40E13"/>
    <w:rsid w:val="00E61C44"/>
    <w:rsid w:val="00E7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0A1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3682"/>
    <w:pPr>
      <w:spacing w:after="0" w:line="240" w:lineRule="auto"/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D12B4"/>
    <w:pPr>
      <w:ind w:left="10" w:right="6" w:hanging="10"/>
    </w:pPr>
    <w:rPr>
      <w:rFonts w:eastAsia="Times New Roman" w:cs="Times New Roman"/>
      <w:color w:val="00000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12B4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0D12B4"/>
    <w:pPr>
      <w:spacing w:before="200" w:after="200" w:line="276" w:lineRule="auto"/>
      <w:jc w:val="center"/>
      <w:outlineLvl w:val="0"/>
    </w:pPr>
    <w:rPr>
      <w:rFonts w:eastAsia="Calibri" w:cs="Times New Roman"/>
      <w:b/>
      <w:szCs w:val="24"/>
    </w:rPr>
  </w:style>
  <w:style w:type="character" w:customStyle="1" w:styleId="CmChar">
    <w:name w:val="Cím Char"/>
    <w:basedOn w:val="Bekezdsalapbettpusa"/>
    <w:link w:val="Cm"/>
    <w:uiPriority w:val="10"/>
    <w:rsid w:val="000D12B4"/>
    <w:rPr>
      <w:rFonts w:ascii="Times New Roman" w:eastAsia="Calibri" w:hAnsi="Times New Roman" w:cs="Times New Roman"/>
      <w:b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0D12B4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16412C"/>
    <w:rPr>
      <w:color w:val="0000FF"/>
      <w:u w:val="single"/>
    </w:rPr>
  </w:style>
  <w:style w:type="character" w:customStyle="1" w:styleId="noprint">
    <w:name w:val="noprint"/>
    <w:basedOn w:val="Bekezdsalapbettpusa"/>
    <w:rsid w:val="0016412C"/>
  </w:style>
  <w:style w:type="character" w:customStyle="1" w:styleId="NytChar">
    <w:name w:val="Nyító Char"/>
    <w:basedOn w:val="Bekezdsalapbettpusa"/>
    <w:link w:val="Nyt"/>
    <w:locked/>
    <w:rsid w:val="00943F9C"/>
    <w:rPr>
      <w:rFonts w:ascii="Times New Roman" w:eastAsia="Calibri" w:hAnsi="Times New Roman" w:cs="Times New Roman"/>
      <w:sz w:val="24"/>
      <w:szCs w:val="24"/>
    </w:rPr>
  </w:style>
  <w:style w:type="paragraph" w:customStyle="1" w:styleId="Nyt">
    <w:name w:val="Nyító"/>
    <w:basedOn w:val="Norml"/>
    <w:link w:val="NytChar"/>
    <w:qFormat/>
    <w:rsid w:val="00943F9C"/>
    <w:pPr>
      <w:spacing w:before="200" w:line="276" w:lineRule="auto"/>
    </w:pPr>
    <w:rPr>
      <w:rFonts w:eastAsia="Calibri" w:cs="Times New Roman"/>
      <w:szCs w:val="24"/>
    </w:rPr>
  </w:style>
  <w:style w:type="paragraph" w:styleId="lfej">
    <w:name w:val="header"/>
    <w:basedOn w:val="Norml"/>
    <w:link w:val="lfejChar"/>
    <w:uiPriority w:val="99"/>
    <w:unhideWhenUsed/>
    <w:rsid w:val="006245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4597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6245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4597"/>
    <w:rPr>
      <w:rFonts w:ascii="Times New Roman" w:hAnsi="Times New Roman" w:cstheme="minorHAnsi"/>
      <w:sz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B473EF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065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2020-04-15T07:46:00Z</dcterms:created>
  <dcterms:modified xsi:type="dcterms:W3CDTF">2020-04-15T09:50:00Z</dcterms:modified>
</cp:coreProperties>
</file>