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86BE8" w14:textId="51325B78" w:rsidR="00B64770" w:rsidRDefault="00E2753A" w:rsidP="00B64770">
      <w:pPr>
        <w:autoSpaceDE w:val="0"/>
        <w:autoSpaceDN w:val="0"/>
        <w:adjustRightInd w:val="0"/>
        <w:spacing w:before="200" w:line="276" w:lineRule="auto"/>
        <w:jc w:val="center"/>
        <w:rPr>
          <w:b/>
          <w:bCs/>
        </w:rPr>
      </w:pPr>
      <w:r>
        <w:rPr>
          <w:b/>
          <w:bCs/>
        </w:rPr>
        <w:t>9</w:t>
      </w:r>
      <w:r w:rsidR="00B64770">
        <w:rPr>
          <w:b/>
          <w:bCs/>
        </w:rPr>
        <w:t>/</w:t>
      </w:r>
      <w:r w:rsidR="00B64770" w:rsidRPr="00EE3810">
        <w:rPr>
          <w:b/>
          <w:bCs/>
        </w:rPr>
        <w:t>201</w:t>
      </w:r>
      <w:r w:rsidR="00B64770">
        <w:rPr>
          <w:b/>
          <w:bCs/>
        </w:rPr>
        <w:t>9</w:t>
      </w:r>
      <w:r w:rsidR="00B64770" w:rsidRPr="00EE3810">
        <w:rPr>
          <w:b/>
          <w:bCs/>
        </w:rPr>
        <w:t>. (</w:t>
      </w:r>
      <w:r>
        <w:rPr>
          <w:b/>
          <w:bCs/>
        </w:rPr>
        <w:t>VI.</w:t>
      </w:r>
      <w:r w:rsidR="00583F10">
        <w:rPr>
          <w:b/>
          <w:bCs/>
        </w:rPr>
        <w:t xml:space="preserve"> </w:t>
      </w:r>
      <w:r>
        <w:rPr>
          <w:b/>
          <w:bCs/>
        </w:rPr>
        <w:t>24.</w:t>
      </w:r>
      <w:r w:rsidR="00B64770" w:rsidRPr="00EE3810">
        <w:rPr>
          <w:b/>
          <w:bCs/>
        </w:rPr>
        <w:t>) MÜK szabályzat</w:t>
      </w:r>
      <w:r w:rsidR="000D797C" w:rsidRPr="00E418C5">
        <w:rPr>
          <w:b/>
          <w:bCs/>
          <w:vertAlign w:val="superscript"/>
        </w:rPr>
        <w:footnoteReference w:id="1"/>
      </w:r>
      <w:r w:rsidR="00B64770">
        <w:rPr>
          <w:b/>
          <w:bCs/>
        </w:rPr>
        <w:br/>
        <w:t>a</w:t>
      </w:r>
      <w:r w:rsidR="00B64770" w:rsidRPr="00EE3810">
        <w:rPr>
          <w:b/>
          <w:bCs/>
        </w:rPr>
        <w:t xml:space="preserve"> kamarai tisztségviselők választásáról és visszahívásáról</w:t>
      </w:r>
      <w:r w:rsidR="00B64770">
        <w:rPr>
          <w:b/>
          <w:bCs/>
        </w:rPr>
        <w:t xml:space="preserve"> szóló 8/</w:t>
      </w:r>
      <w:r w:rsidR="00B64770" w:rsidRPr="00EE3810">
        <w:rPr>
          <w:b/>
          <w:bCs/>
        </w:rPr>
        <w:t>2018. (</w:t>
      </w:r>
      <w:r w:rsidR="00B64770">
        <w:rPr>
          <w:b/>
          <w:bCs/>
        </w:rPr>
        <w:t>III. 26.</w:t>
      </w:r>
      <w:r w:rsidR="00B64770" w:rsidRPr="00EE3810">
        <w:rPr>
          <w:b/>
          <w:bCs/>
        </w:rPr>
        <w:t>) MÜK szabályzat</w:t>
      </w:r>
      <w:r w:rsidR="00B64770">
        <w:rPr>
          <w:b/>
          <w:bCs/>
        </w:rPr>
        <w:t xml:space="preserve"> módosításáról</w:t>
      </w:r>
    </w:p>
    <w:p w14:paraId="4C909386" w14:textId="77777777" w:rsidR="00472A86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EE3810">
        <w:t>A Magyar Ügyvédi Kamara küldöttgyűlése az ügyvédi tevékenységről szóló 2017. évi LXXVIII. törvény (a továbbiakban: Üttv.) 158. § (1) bekezdés 11. pontjában foglalt felhatalmazás alapján, az Üttv. 157. § (2) bekezdés e) pontjában foglalt feladatkörében eljárva a következő szabályzatot alkotja:</w:t>
      </w:r>
    </w:p>
    <w:p w14:paraId="61785943" w14:textId="77777777" w:rsidR="00B64770" w:rsidRPr="007C690D" w:rsidRDefault="00B64770" w:rsidP="00B64770">
      <w:pPr>
        <w:keepNext/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rPr>
          <w:b/>
        </w:rPr>
        <w:t>1.</w:t>
      </w:r>
      <w:r w:rsidRPr="007C690D">
        <w:t xml:space="preserve"> A </w:t>
      </w:r>
      <w:r w:rsidRPr="007C690D">
        <w:rPr>
          <w:bCs/>
        </w:rPr>
        <w:t>kamarai tisztségviselők választásáról és visszahívásáról szóló 8/2018. (III. 26.) MÜK szabályzat</w:t>
      </w:r>
      <w:r>
        <w:rPr>
          <w:bCs/>
        </w:rPr>
        <w:t xml:space="preserve"> (a továbbiakban: Vsz.) 17.13. pontja helyébe a következő rendelkezés lép:</w:t>
      </w:r>
    </w:p>
    <w:p w14:paraId="61055A85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>
        <w:t>„</w:t>
      </w:r>
      <w:r w:rsidRPr="00B64770">
        <w:t>17.13. Ha ugyanarra az egyéni tisztségre több jelölt kapott azonos számú érvényes szavazatot, és egyik jelölt sem lép vissza, a tisztségre új választást kell tartani.</w:t>
      </w:r>
      <w:r>
        <w:t>”</w:t>
      </w:r>
    </w:p>
    <w:p w14:paraId="256E91D6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B64770">
        <w:rPr>
          <w:b/>
        </w:rPr>
        <w:t>2.</w:t>
      </w:r>
      <w:r>
        <w:t xml:space="preserve"> A Vsz. 17.16. pontja helyébe a következő rendelkezés lép:</w:t>
      </w:r>
    </w:p>
    <w:p w14:paraId="1DDD7957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>
        <w:t>„</w:t>
      </w:r>
      <w:r w:rsidRPr="00B64770">
        <w:t>17.16. Amennyiben az utolsó betölthető helyre több személy kapott azonos számú érvényes szavazatot, és egyik jelölt sem lép vissza, a tisztségre új választást kell tartani</w:t>
      </w:r>
      <w:r>
        <w:t>.”</w:t>
      </w:r>
    </w:p>
    <w:p w14:paraId="5484B3BB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B64770">
        <w:rPr>
          <w:b/>
        </w:rPr>
        <w:t>3.</w:t>
      </w:r>
      <w:r>
        <w:t xml:space="preserve"> A Vsz. a következő III/A. Fejezettel egészül ki:</w:t>
      </w:r>
    </w:p>
    <w:p w14:paraId="01EFDE76" w14:textId="77777777" w:rsidR="00B64770" w:rsidRPr="00B64770" w:rsidRDefault="00B64770" w:rsidP="00B64770">
      <w:pPr>
        <w:keepNext/>
        <w:autoSpaceDE w:val="0"/>
        <w:autoSpaceDN w:val="0"/>
        <w:adjustRightInd w:val="0"/>
        <w:spacing w:before="200" w:line="276" w:lineRule="auto"/>
        <w:jc w:val="center"/>
        <w:outlineLvl w:val="0"/>
        <w:rPr>
          <w:bCs/>
        </w:rPr>
      </w:pPr>
      <w:r w:rsidRPr="00B64770">
        <w:t>„</w:t>
      </w:r>
      <w:r w:rsidRPr="00B64770">
        <w:rPr>
          <w:bCs/>
        </w:rPr>
        <w:t>III/A. Fejezet</w:t>
      </w:r>
      <w:r w:rsidRPr="00B64770">
        <w:rPr>
          <w:bCs/>
        </w:rPr>
        <w:br/>
        <w:t>Új választás</w:t>
      </w:r>
    </w:p>
    <w:p w14:paraId="6A35F9F4" w14:textId="77777777" w:rsidR="00B64770" w:rsidRPr="00B64770" w:rsidRDefault="00B64770" w:rsidP="00B64770">
      <w:pPr>
        <w:keepNext/>
        <w:autoSpaceDE w:val="0"/>
        <w:autoSpaceDN w:val="0"/>
        <w:adjustRightInd w:val="0"/>
        <w:spacing w:before="200" w:line="276" w:lineRule="auto"/>
        <w:outlineLvl w:val="0"/>
        <w:rPr>
          <w:bCs/>
        </w:rPr>
      </w:pPr>
      <w:r w:rsidRPr="00B64770">
        <w:rPr>
          <w:bCs/>
        </w:rPr>
        <w:t xml:space="preserve">19/A. A </w:t>
      </w:r>
      <w:bookmarkStart w:id="1" w:name="_Hlk5513378"/>
      <w:r w:rsidRPr="00B64770">
        <w:rPr>
          <w:bCs/>
        </w:rPr>
        <w:t>szavazategyenlőség miatti új választás</w:t>
      </w:r>
      <w:bookmarkEnd w:id="1"/>
    </w:p>
    <w:p w14:paraId="33C30279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rPr>
          <w:bCs/>
        </w:rPr>
        <w:t xml:space="preserve">19/A.1. </w:t>
      </w:r>
      <w:r w:rsidRPr="00B64770">
        <w:t>A 17.13. és 17.16. pont alapján az új választást (a továbbiakban: szavazategyenlőség miatti új választás) a területi kamara elnöksége a</w:t>
      </w:r>
      <w:r w:rsidR="00AC308A">
        <w:t>z eredeti</w:t>
      </w:r>
      <w:r w:rsidRPr="00B64770">
        <w:t xml:space="preserve"> választást követő </w:t>
      </w:r>
      <w:r w:rsidR="00AC308A">
        <w:t xml:space="preserve">első </w:t>
      </w:r>
      <w:r w:rsidRPr="00B64770">
        <w:t>ülésén úgy tűzi ki, hogy az az elnökségi ülés napjától számított 60 napon belül megtartható legyen.</w:t>
      </w:r>
    </w:p>
    <w:p w14:paraId="5B42BDF6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t>19/A.2. A szavazategyenlőség miatti új választásra az I-III. Fejezet rendelkezéseit a 12.2. pont kivételével, valamint az ezen alcímben foglalt eltérésekkel alkalmazni kell.</w:t>
      </w:r>
    </w:p>
    <w:p w14:paraId="2A7E76B0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t xml:space="preserve">19/A.3. A választási szervek a szavazategyenlőség miatti új választás lebonyolításáig hivatalban maradnak. A szavazategyenlőség miatti új választás során a választási bizottság a választói névjegyzéket az eredeti választás </w:t>
      </w:r>
      <w:r w:rsidR="008604D4">
        <w:t xml:space="preserve">választói </w:t>
      </w:r>
      <w:r w:rsidRPr="00B64770">
        <w:t>névjegyzékének a hatályosításával készíti el.</w:t>
      </w:r>
    </w:p>
    <w:p w14:paraId="509BFC21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t xml:space="preserve">19/A.4. A szavazategyenlőség miatti új választás során ajánlásra és jelölésre nem kerül sor, a szavazategyenlőség miatti új választást az eredeti választás során azonos számú érvényes szavazatot kapott jelöltek között kell megtartani. </w:t>
      </w:r>
    </w:p>
    <w:p w14:paraId="0B244EB1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lastRenderedPageBreak/>
        <w:t>19/A.5. Ha a szavazategyenlőség miatti új választás napjáig bármelyik jelölt visszalép, az új választást a fennmaradó jelöltek között kell lefolytatni, ha csak egyetlen jelölt marad, az új választást nem kell megtartani, a tisztségre megválasztottnak ezt a jelöltet kell tekinteni.</w:t>
      </w:r>
    </w:p>
    <w:p w14:paraId="0AEB8178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t>19/A.6. Ha a szavazategyenlőség miatti új választás során szavazategyenlőség alakul ki, az elnök, az elnökhelyettes, a főtitkár, a vezető fegyelmi biztos és a fegyelmi biztos kivételével, a tisztség betöltéséről a választási bizottság sorsolással dönt.</w:t>
      </w:r>
    </w:p>
    <w:p w14:paraId="07D28FAB" w14:textId="77777777" w:rsidR="00B64770" w:rsidRPr="00B64770" w:rsidRDefault="00B64770" w:rsidP="00B64770">
      <w:pPr>
        <w:keepNext/>
        <w:autoSpaceDE w:val="0"/>
        <w:autoSpaceDN w:val="0"/>
        <w:adjustRightInd w:val="0"/>
        <w:spacing w:before="200" w:line="276" w:lineRule="auto"/>
        <w:outlineLvl w:val="0"/>
        <w:rPr>
          <w:bCs/>
        </w:rPr>
      </w:pPr>
      <w:r w:rsidRPr="00B64770">
        <w:rPr>
          <w:bCs/>
        </w:rPr>
        <w:t>19/B. Az eredménytelenség miatti új választás</w:t>
      </w:r>
    </w:p>
    <w:p w14:paraId="33DE5A01" w14:textId="77777777" w:rsidR="00B64770" w:rsidRP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outlineLvl w:val="0"/>
      </w:pPr>
      <w:r w:rsidRPr="00B64770">
        <w:rPr>
          <w:bCs/>
        </w:rPr>
        <w:t xml:space="preserve">19/B.1. </w:t>
      </w:r>
      <w:r w:rsidRPr="00B64770">
        <w:t xml:space="preserve">A 17.19. és 17.22. pont alapján az új választásra (a továbbiakban: eredménytelenség miatti új választás) a pótválasztásra vonatkozó szabályokat azzal kell alkalmazni, hogy </w:t>
      </w:r>
      <w:bookmarkStart w:id="2" w:name="_Hlk5516156"/>
      <w:r w:rsidRPr="00B64770">
        <w:t>azt a területi kamara elnöksége az eredménytelen választást követő ülésén úgy tűzi ki, hogy az az elnökségi ülés napjától számított 120 napon belül megtartható legyen.</w:t>
      </w:r>
      <w:bookmarkEnd w:id="2"/>
    </w:p>
    <w:p w14:paraId="742FABC1" w14:textId="1AD82F50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B64770">
        <w:t xml:space="preserve">19/B.2. Ha </w:t>
      </w:r>
      <w:r w:rsidR="004B553E">
        <w:t xml:space="preserve"> a</w:t>
      </w:r>
      <w:r w:rsidR="008604D4">
        <w:t>z eredménytelenség</w:t>
      </w:r>
      <w:r w:rsidRPr="00B64770">
        <w:t xml:space="preserve"> miatti új választás során szavazategyenlőség alakul ki, az elnök, az elnökhelyettes, a főtitkár, a vezető fegyelmi biztos és a fegyelmi biztos kivételével, a tisztség betöltéséről a területi kamara elnöksége sorsolással dönt.</w:t>
      </w:r>
      <w:r>
        <w:t>”</w:t>
      </w:r>
    </w:p>
    <w:p w14:paraId="63DD11AF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>
        <w:t>4. A Vsz. 20.7. és 20.8. pontja helyébe a következő rendelkezések lépnek:</w:t>
      </w:r>
    </w:p>
    <w:p w14:paraId="32FC491B" w14:textId="77777777" w:rsidR="00B64770" w:rsidRPr="00EE381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>
        <w:t>„</w:t>
      </w:r>
      <w:r w:rsidRPr="00EE3810">
        <w:t xml:space="preserve">20.7. A pótválasztásra – a területi kamara elnökének, főtitkárának, vezető fegyelmi biztosának és fegyelmi biztosának a választása kivételével –, a választásra vonatkozó rendelkezések </w:t>
      </w:r>
      <w:r>
        <w:rPr>
          <w:iCs/>
        </w:rPr>
        <w:t xml:space="preserve">a 12.2. és a 12.5. pont kivételével, valamint </w:t>
      </w:r>
      <w:r w:rsidRPr="00EE3810">
        <w:t>az alábbi eltérésekkel irányadók:</w:t>
      </w:r>
    </w:p>
    <w:p w14:paraId="138D652E" w14:textId="77777777" w:rsidR="00B64770" w:rsidRPr="00EE3810" w:rsidRDefault="00B64770" w:rsidP="000D797C">
      <w:pPr>
        <w:autoSpaceDE w:val="0"/>
        <w:autoSpaceDN w:val="0"/>
        <w:adjustRightInd w:val="0"/>
        <w:spacing w:before="100" w:line="276" w:lineRule="auto"/>
        <w:jc w:val="both"/>
      </w:pPr>
      <w:r w:rsidRPr="00EE3810">
        <w:rPr>
          <w:iCs/>
        </w:rPr>
        <w:t xml:space="preserve">a) </w:t>
      </w:r>
      <w:r>
        <w:rPr>
          <w:iCs/>
        </w:rPr>
        <w:t xml:space="preserve">szavazatszámláló bizottság kivételével </w:t>
      </w:r>
      <w:r w:rsidRPr="00EE3810">
        <w:t>választási szerveket nem kell alakítani,</w:t>
      </w:r>
    </w:p>
    <w:p w14:paraId="326F5D6B" w14:textId="77777777" w:rsidR="00B64770" w:rsidRPr="00EE3810" w:rsidRDefault="00B64770" w:rsidP="000D797C">
      <w:pPr>
        <w:autoSpaceDE w:val="0"/>
        <w:autoSpaceDN w:val="0"/>
        <w:adjustRightInd w:val="0"/>
        <w:spacing w:before="100" w:line="276" w:lineRule="auto"/>
        <w:jc w:val="both"/>
      </w:pPr>
      <w:r w:rsidRPr="00EE3810">
        <w:t xml:space="preserve">b) a választással kapcsolatban a választási bizottságra </w:t>
      </w:r>
      <w:r>
        <w:t xml:space="preserve">és a jelölőbizottságra </w:t>
      </w:r>
      <w:r w:rsidRPr="00EE3810">
        <w:t>háruló egyéb feladatokat az elnökség látja el,</w:t>
      </w:r>
    </w:p>
    <w:p w14:paraId="755FA530" w14:textId="77777777" w:rsidR="00B64770" w:rsidRPr="00EE3810" w:rsidRDefault="00B64770" w:rsidP="000D797C">
      <w:pPr>
        <w:autoSpaceDE w:val="0"/>
        <w:autoSpaceDN w:val="0"/>
        <w:adjustRightInd w:val="0"/>
        <w:spacing w:before="100" w:line="276" w:lineRule="auto"/>
        <w:jc w:val="both"/>
      </w:pPr>
      <w:r w:rsidRPr="00EE3810">
        <w:rPr>
          <w:iCs/>
        </w:rPr>
        <w:t xml:space="preserve">c) </w:t>
      </w:r>
      <w:r w:rsidRPr="00EE3810">
        <w:t xml:space="preserve">a választói névjegyzéket a korábbi </w:t>
      </w:r>
      <w:r w:rsidR="006C3712">
        <w:t xml:space="preserve">választói </w:t>
      </w:r>
      <w:r w:rsidRPr="00EE3810">
        <w:t>névjegyzék hatályosítása után az elnökség készíti el, és a választás napja előtt legalább 30 nappal teszi közzé,</w:t>
      </w:r>
    </w:p>
    <w:p w14:paraId="7151220A" w14:textId="729BE028" w:rsidR="00B64770" w:rsidRDefault="00B64770" w:rsidP="000D797C">
      <w:pPr>
        <w:autoSpaceDE w:val="0"/>
        <w:autoSpaceDN w:val="0"/>
        <w:adjustRightInd w:val="0"/>
        <w:spacing w:before="100" w:line="276" w:lineRule="auto"/>
        <w:jc w:val="both"/>
      </w:pPr>
      <w:r w:rsidRPr="00EE3810">
        <w:rPr>
          <w:iCs/>
        </w:rPr>
        <w:t xml:space="preserve">d) </w:t>
      </w:r>
      <w:r w:rsidRPr="00EE3810">
        <w:t xml:space="preserve">a </w:t>
      </w:r>
      <w:r w:rsidR="003943A6" w:rsidRPr="00EE3810">
        <w:t>választ</w:t>
      </w:r>
      <w:r w:rsidR="003943A6">
        <w:t>ó</w:t>
      </w:r>
      <w:r w:rsidR="003943A6" w:rsidRPr="00EE3810">
        <w:t xml:space="preserve">i </w:t>
      </w:r>
      <w:r w:rsidRPr="00EE3810">
        <w:t>közgyűlés elnöke a területi kamara elnöke</w:t>
      </w:r>
      <w:r>
        <w:t>,</w:t>
      </w:r>
    </w:p>
    <w:p w14:paraId="5093C05C" w14:textId="77777777" w:rsidR="00B64770" w:rsidRDefault="00B64770" w:rsidP="000D797C">
      <w:pPr>
        <w:autoSpaceDE w:val="0"/>
        <w:autoSpaceDN w:val="0"/>
        <w:adjustRightInd w:val="0"/>
        <w:spacing w:before="100" w:line="276" w:lineRule="auto"/>
        <w:jc w:val="both"/>
      </w:pPr>
      <w:r>
        <w:t>e) ajánlásra és jelölésre nem kerül sor, az elnökség a jelöltlistára felveszi azt a passzív választójoggal rendelkező jelentkező ügyvédet, aki a jelentkezését az elnökségénél bejelenti,</w:t>
      </w:r>
    </w:p>
    <w:p w14:paraId="4F476476" w14:textId="60F36567" w:rsidR="00B64770" w:rsidRPr="00EE3810" w:rsidRDefault="00B64770" w:rsidP="000D797C">
      <w:pPr>
        <w:autoSpaceDE w:val="0"/>
        <w:autoSpaceDN w:val="0"/>
        <w:adjustRightInd w:val="0"/>
        <w:spacing w:before="100" w:line="276" w:lineRule="auto"/>
        <w:jc w:val="both"/>
      </w:pPr>
      <w:r>
        <w:t xml:space="preserve">f) ha egy tisztségre a megválasztható számú jelölt nem jelentkezik, a területi kamara elnöksége a 14.6. és a 14.7. pont alkalmazásával a </w:t>
      </w:r>
      <w:r w:rsidR="000C1416">
        <w:t xml:space="preserve">jelöltlistára </w:t>
      </w:r>
      <w:r>
        <w:t>maga vesz fel jelölteket</w:t>
      </w:r>
      <w:r w:rsidRPr="00EE3810">
        <w:t>.</w:t>
      </w:r>
    </w:p>
    <w:p w14:paraId="00E5D0F2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EE3810">
        <w:t>20.8. Az elnökség azon tagja, aki</w:t>
      </w:r>
      <w:r>
        <w:t>, vagy akinek közeli hozzátartozója jelölt, az elnökség pótválasztással kapcsolatos minden eljárásából és határozathozatalából ki van zárva.”</w:t>
      </w:r>
    </w:p>
    <w:p w14:paraId="0B8D91BC" w14:textId="7485F875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B64770">
        <w:rPr>
          <w:b/>
        </w:rPr>
        <w:t>5.</w:t>
      </w:r>
      <w:r>
        <w:t xml:space="preserve"> A Vsz. 22.1. pont b) alpontja helyébe a következő rendelkezés lép:</w:t>
      </w:r>
    </w:p>
    <w:p w14:paraId="511C8727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  <w:rPr>
          <w:i/>
        </w:rPr>
      </w:pPr>
      <w:r>
        <w:rPr>
          <w:i/>
        </w:rPr>
        <w:t>(</w:t>
      </w:r>
      <w:r w:rsidRPr="00B64770">
        <w:rPr>
          <w:i/>
        </w:rPr>
        <w:t>Összeférhetetlen a Magyar Ügyvédi Kamaránál:</w:t>
      </w:r>
      <w:r>
        <w:rPr>
          <w:i/>
        </w:rPr>
        <w:t>)</w:t>
      </w:r>
    </w:p>
    <w:p w14:paraId="4E79CECD" w14:textId="77777777" w:rsidR="00B64770" w:rsidRPr="00B64770" w:rsidRDefault="00B64770" w:rsidP="000D797C">
      <w:pPr>
        <w:autoSpaceDE w:val="0"/>
        <w:autoSpaceDN w:val="0"/>
        <w:adjustRightInd w:val="0"/>
        <w:spacing w:before="100" w:line="276" w:lineRule="auto"/>
        <w:jc w:val="both"/>
        <w:rPr>
          <w:bCs/>
        </w:rPr>
      </w:pPr>
      <w:r w:rsidRPr="00B64770">
        <w:t>„</w:t>
      </w:r>
      <w:r w:rsidRPr="00B64770">
        <w:rPr>
          <w:bCs/>
        </w:rPr>
        <w:t>b) a vezető fegyelmi főbiztosi, fegyelmi főbiztosi és országos fegyelmi bizottsági tagság a területi kamara elnöki, vezető fegyelmi biztosi, fegyelmi biztosi, valamint a regionális fegyelmi bizottsági tagsági tisztséggel.”</w:t>
      </w:r>
    </w:p>
    <w:p w14:paraId="31FF78B9" w14:textId="5592E9C3" w:rsidR="00947760" w:rsidRDefault="00947760" w:rsidP="00947760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</w:rPr>
        <w:lastRenderedPageBreak/>
        <w:t xml:space="preserve">7. </w:t>
      </w:r>
      <w:r>
        <w:t>A Vsz. a következő 23.10. ponttal egészül ki:</w:t>
      </w:r>
    </w:p>
    <w:p w14:paraId="30C71A6A" w14:textId="77777777" w:rsidR="00947760" w:rsidRPr="00215724" w:rsidRDefault="00947760" w:rsidP="00947760">
      <w:pPr>
        <w:autoSpaceDE w:val="0"/>
        <w:autoSpaceDN w:val="0"/>
        <w:adjustRightInd w:val="0"/>
        <w:spacing w:before="200" w:line="276" w:lineRule="auto"/>
        <w:jc w:val="both"/>
      </w:pPr>
      <w:r>
        <w:t xml:space="preserve">„23.10. </w:t>
      </w:r>
      <w:r w:rsidRPr="000D3AB4">
        <w:rPr>
          <w:iCs/>
        </w:rPr>
        <w:t xml:space="preserve">A </w:t>
      </w:r>
      <w:r>
        <w:rPr>
          <w:iCs/>
        </w:rPr>
        <w:t xml:space="preserve">Magyar Ügyvédi Kamara elnöke a megválasztott bizottságok alakuló ülését a szavazás eredményéről szóló </w:t>
      </w:r>
      <w:r w:rsidRPr="000D3AB4">
        <w:rPr>
          <w:iCs/>
        </w:rPr>
        <w:t xml:space="preserve">határozat kihirdetését követő </w:t>
      </w:r>
      <w:r>
        <w:rPr>
          <w:iCs/>
        </w:rPr>
        <w:t>nyolc</w:t>
      </w:r>
      <w:r w:rsidRPr="000D3AB4">
        <w:rPr>
          <w:iCs/>
        </w:rPr>
        <w:t xml:space="preserve"> napon belül </w:t>
      </w:r>
      <w:r>
        <w:rPr>
          <w:iCs/>
        </w:rPr>
        <w:t>összehívja.”</w:t>
      </w:r>
    </w:p>
    <w:p w14:paraId="614D19BD" w14:textId="77777777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 w:rsidRPr="00B64770">
        <w:rPr>
          <w:b/>
        </w:rPr>
        <w:t>6.</w:t>
      </w:r>
      <w:r>
        <w:t xml:space="preserve"> A Vsz. 27. pontja helyébe a következő rendelkezés lép:</w:t>
      </w:r>
    </w:p>
    <w:p w14:paraId="65E16191" w14:textId="390B76C2" w:rsidR="00B64770" w:rsidRDefault="00B64770" w:rsidP="00B64770">
      <w:pPr>
        <w:autoSpaceDE w:val="0"/>
        <w:autoSpaceDN w:val="0"/>
        <w:adjustRightInd w:val="0"/>
        <w:spacing w:before="200" w:line="276" w:lineRule="auto"/>
        <w:jc w:val="both"/>
      </w:pPr>
      <w:r>
        <w:t>„</w:t>
      </w:r>
      <w:r w:rsidRPr="00B64770">
        <w:t>A 19/A. és a 19/B. pontot a hatálybalépését megelőzően e szabályzat alapján megtartott választásokra, ha az új választás kitűzésére még nem került sor alkalmazni kell azzal, hogy az új választást az elnökség a 19/A. és a 19/B. pont hatályba lépését követő hatvan napon belül tűzi ki.</w:t>
      </w:r>
      <w:r>
        <w:t>”</w:t>
      </w:r>
    </w:p>
    <w:p w14:paraId="4ED599E2" w14:textId="32CA506C" w:rsidR="00B64770" w:rsidRDefault="00215724" w:rsidP="00B64770">
      <w:pPr>
        <w:autoSpaceDE w:val="0"/>
        <w:autoSpaceDN w:val="0"/>
        <w:adjustRightInd w:val="0"/>
        <w:spacing w:before="200" w:line="276" w:lineRule="auto"/>
        <w:jc w:val="both"/>
      </w:pPr>
      <w:r>
        <w:rPr>
          <w:b/>
        </w:rPr>
        <w:t>8</w:t>
      </w:r>
      <w:r w:rsidR="00B64770" w:rsidRPr="00B64770">
        <w:rPr>
          <w:b/>
        </w:rPr>
        <w:t>.</w:t>
      </w:r>
      <w:r w:rsidR="00B64770">
        <w:t xml:space="preserve"> Ez a szabályzat </w:t>
      </w:r>
      <w:r w:rsidR="00B64770" w:rsidRPr="00EE3810">
        <w:t>– az igazságügyért felelős miniszter jóváhagyását követően – a Magyar Ügyvédi Kamara honlapján történő közzétételt követő napon lép hatályba</w:t>
      </w:r>
      <w:r w:rsidR="00030268">
        <w:t>, és a hatálybalépését követő napon hatályát veszti.</w:t>
      </w:r>
    </w:p>
    <w:p w14:paraId="68E673F0" w14:textId="353BED25" w:rsidR="000D797C" w:rsidRPr="00E418C5" w:rsidRDefault="000D797C" w:rsidP="000D797C">
      <w:pPr>
        <w:spacing w:before="200" w:line="276" w:lineRule="auto"/>
        <w:jc w:val="both"/>
        <w:rPr>
          <w:rFonts w:eastAsia="Arial"/>
        </w:rPr>
      </w:pPr>
      <w:r w:rsidRPr="00E418C5">
        <w:rPr>
          <w:rFonts w:eastAsia="Arial"/>
        </w:rPr>
        <w:t>Budapest, 201</w:t>
      </w:r>
      <w:r>
        <w:rPr>
          <w:rFonts w:eastAsia="Arial"/>
        </w:rPr>
        <w:t>9</w:t>
      </w:r>
      <w:r w:rsidRPr="00E418C5">
        <w:rPr>
          <w:rFonts w:eastAsia="Arial"/>
        </w:rPr>
        <w:t xml:space="preserve">. </w:t>
      </w:r>
      <w:r>
        <w:rPr>
          <w:rFonts w:eastAsia="Arial"/>
        </w:rPr>
        <w:t>jú</w:t>
      </w:r>
      <w:r w:rsidR="00E2753A">
        <w:rPr>
          <w:rFonts w:eastAsia="Arial"/>
        </w:rPr>
        <w:t>n</w:t>
      </w:r>
      <w:r>
        <w:rPr>
          <w:rFonts w:eastAsia="Arial"/>
        </w:rPr>
        <w:t xml:space="preserve">ius </w:t>
      </w:r>
      <w:r w:rsidR="00E2753A">
        <w:rPr>
          <w:rFonts w:eastAsia="Arial"/>
        </w:rPr>
        <w:t>24.</w:t>
      </w:r>
    </w:p>
    <w:p w14:paraId="6BFABB51" w14:textId="77777777" w:rsidR="000D797C" w:rsidRPr="00E418C5" w:rsidRDefault="000D797C" w:rsidP="000D797C">
      <w:pPr>
        <w:spacing w:before="200" w:line="276" w:lineRule="auto"/>
        <w:jc w:val="both"/>
        <w:rPr>
          <w:rFonts w:eastAsia="Arial"/>
        </w:rPr>
      </w:pPr>
    </w:p>
    <w:p w14:paraId="0CF0F94E" w14:textId="77777777" w:rsidR="000D797C" w:rsidRPr="00E418C5" w:rsidRDefault="000D797C" w:rsidP="000D797C">
      <w:pPr>
        <w:tabs>
          <w:tab w:val="center" w:pos="2268"/>
          <w:tab w:val="center" w:pos="6804"/>
        </w:tabs>
        <w:autoSpaceDE w:val="0"/>
        <w:spacing w:before="200" w:line="276" w:lineRule="auto"/>
        <w:rPr>
          <w:i/>
        </w:rPr>
      </w:pPr>
      <w:r w:rsidRPr="00E418C5">
        <w:rPr>
          <w:i/>
        </w:rPr>
        <w:tab/>
        <w:t>Dr. Bánáti János</w:t>
      </w:r>
      <w:r w:rsidRPr="00E418C5">
        <w:rPr>
          <w:i/>
        </w:rPr>
        <w:tab/>
        <w:t>Dr. Fekete Tamás</w:t>
      </w:r>
      <w:r w:rsidRPr="00E418C5">
        <w:rPr>
          <w:i/>
        </w:rPr>
        <w:br/>
      </w:r>
      <w:r w:rsidRPr="00E418C5">
        <w:rPr>
          <w:i/>
        </w:rPr>
        <w:tab/>
        <w:t>elnök</w:t>
      </w:r>
      <w:r w:rsidRPr="00E418C5">
        <w:rPr>
          <w:i/>
        </w:rPr>
        <w:tab/>
        <w:t>főtitkár</w:t>
      </w:r>
    </w:p>
    <w:sectPr w:rsidR="000D797C" w:rsidRPr="00E4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0429B" w14:textId="77777777" w:rsidR="00BB082D" w:rsidRDefault="00BB082D" w:rsidP="00126614">
      <w:r>
        <w:separator/>
      </w:r>
    </w:p>
  </w:endnote>
  <w:endnote w:type="continuationSeparator" w:id="0">
    <w:p w14:paraId="44326ACE" w14:textId="77777777" w:rsidR="00BB082D" w:rsidRDefault="00BB082D" w:rsidP="0012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7EBFE" w14:textId="77777777" w:rsidR="00BB082D" w:rsidRDefault="00BB082D" w:rsidP="00126614">
      <w:r>
        <w:separator/>
      </w:r>
    </w:p>
  </w:footnote>
  <w:footnote w:type="continuationSeparator" w:id="0">
    <w:p w14:paraId="0EF9E417" w14:textId="77777777" w:rsidR="00BB082D" w:rsidRDefault="00BB082D" w:rsidP="00126614">
      <w:r>
        <w:continuationSeparator/>
      </w:r>
    </w:p>
  </w:footnote>
  <w:footnote w:id="1">
    <w:p w14:paraId="5A980EBB" w14:textId="6373D783" w:rsidR="000D797C" w:rsidRDefault="000D797C" w:rsidP="000D797C">
      <w:pPr>
        <w:pStyle w:val="Lbjegyzetszveg"/>
      </w:pPr>
      <w:r>
        <w:rPr>
          <w:rStyle w:val="Lbjegyzet-hivatkozs"/>
        </w:rPr>
        <w:footnoteRef/>
      </w:r>
      <w:r>
        <w:t xml:space="preserve"> A szabályzatot a Magyar Ügyvédi Kamara Küldöttgyűlése a 2019. június 24-i ülésén fogadta el</w:t>
      </w:r>
      <w:r w:rsidR="00BC0CA0">
        <w:t>, közzétéve 2019. július 29-én</w:t>
      </w:r>
      <w:bookmarkStart w:id="0" w:name="_GoBack"/>
      <w:bookmarkEnd w:id="0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70"/>
    <w:rsid w:val="00030268"/>
    <w:rsid w:val="000C1416"/>
    <w:rsid w:val="000D797C"/>
    <w:rsid w:val="00126614"/>
    <w:rsid w:val="00215724"/>
    <w:rsid w:val="00332D95"/>
    <w:rsid w:val="003943A6"/>
    <w:rsid w:val="00472A86"/>
    <w:rsid w:val="004A35F5"/>
    <w:rsid w:val="004B553E"/>
    <w:rsid w:val="004D3287"/>
    <w:rsid w:val="00544167"/>
    <w:rsid w:val="00583F10"/>
    <w:rsid w:val="00626463"/>
    <w:rsid w:val="0063525D"/>
    <w:rsid w:val="006C3712"/>
    <w:rsid w:val="00753BC2"/>
    <w:rsid w:val="008604D4"/>
    <w:rsid w:val="00947760"/>
    <w:rsid w:val="00A42B88"/>
    <w:rsid w:val="00AC308A"/>
    <w:rsid w:val="00B64770"/>
    <w:rsid w:val="00B73475"/>
    <w:rsid w:val="00B8181A"/>
    <w:rsid w:val="00BB082D"/>
    <w:rsid w:val="00BC0CA0"/>
    <w:rsid w:val="00C16A9A"/>
    <w:rsid w:val="00D40507"/>
    <w:rsid w:val="00D8460C"/>
    <w:rsid w:val="00DB1A40"/>
    <w:rsid w:val="00E04C0B"/>
    <w:rsid w:val="00E2753A"/>
    <w:rsid w:val="00E6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BA2A"/>
  <w15:docId w15:val="{DE42C8CD-E5F1-44F1-ABCA-F513827E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647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4770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unhideWhenUsed/>
    <w:rsid w:val="00B6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C30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30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30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30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30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266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66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66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661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D797C"/>
    <w:pPr>
      <w:ind w:left="10" w:right="6" w:hanging="10"/>
      <w:jc w:val="both"/>
    </w:pPr>
    <w:rPr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D797C"/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0D79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Bertold Baranyi</dc:creator>
  <cp:lastModifiedBy>Bertold Baranyi</cp:lastModifiedBy>
  <cp:revision>9</cp:revision>
  <dcterms:created xsi:type="dcterms:W3CDTF">2019-06-27T10:47:00Z</dcterms:created>
  <dcterms:modified xsi:type="dcterms:W3CDTF">2019-07-29T08:11:00Z</dcterms:modified>
</cp:coreProperties>
</file>