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01839" w14:textId="147B6F4C" w:rsidR="008817BC" w:rsidRDefault="000D12B4" w:rsidP="008817BC">
      <w:pPr>
        <w:spacing w:before="200" w:line="276" w:lineRule="auto"/>
        <w:jc w:val="center"/>
        <w:rPr>
          <w:b/>
          <w:bCs/>
        </w:rPr>
      </w:pPr>
      <w:r w:rsidRPr="00624597">
        <w:rPr>
          <w:b/>
          <w:bCs/>
        </w:rPr>
        <w:t>A Magyar Üg</w:t>
      </w:r>
      <w:r w:rsidR="0016412C" w:rsidRPr="00624597">
        <w:rPr>
          <w:b/>
          <w:bCs/>
        </w:rPr>
        <w:t>yv</w:t>
      </w:r>
      <w:r w:rsidRPr="00624597">
        <w:rPr>
          <w:b/>
          <w:bCs/>
        </w:rPr>
        <w:t>édi Kamara elnökének</w:t>
      </w:r>
      <w:r w:rsidR="003653CF">
        <w:rPr>
          <w:b/>
          <w:bCs/>
        </w:rPr>
        <w:br/>
        <w:t>12/2020. (X. 2.)</w:t>
      </w:r>
      <w:r w:rsidR="003653CF">
        <w:rPr>
          <w:b/>
          <w:bCs/>
        </w:rPr>
        <w:br/>
        <w:t xml:space="preserve">MÜK elnöki </w:t>
      </w:r>
      <w:r w:rsidR="008817BC">
        <w:rPr>
          <w:b/>
          <w:bCs/>
        </w:rPr>
        <w:t>határozata</w:t>
      </w:r>
      <w:r w:rsidR="008817BC">
        <w:rPr>
          <w:b/>
          <w:bCs/>
        </w:rPr>
        <w:br/>
        <w:t xml:space="preserve">a 2020. </w:t>
      </w:r>
      <w:r w:rsidR="0076749C">
        <w:rPr>
          <w:b/>
          <w:bCs/>
        </w:rPr>
        <w:t xml:space="preserve">szeptember </w:t>
      </w:r>
      <w:r w:rsidR="00DB7554">
        <w:rPr>
          <w:b/>
          <w:bCs/>
        </w:rPr>
        <w:t>30</w:t>
      </w:r>
      <w:r w:rsidR="008817BC">
        <w:rPr>
          <w:b/>
          <w:bCs/>
        </w:rPr>
        <w:t xml:space="preserve">. napján zárult elektronikus </w:t>
      </w:r>
      <w:r w:rsidR="00DB7554">
        <w:rPr>
          <w:b/>
          <w:bCs/>
        </w:rPr>
        <w:t>küldöttgyűlési</w:t>
      </w:r>
      <w:r w:rsidR="008817BC">
        <w:rPr>
          <w:b/>
          <w:bCs/>
        </w:rPr>
        <w:t xml:space="preserve"> szavazások eredményének megállapításáról</w:t>
      </w:r>
    </w:p>
    <w:p w14:paraId="4FAC2567" w14:textId="08CEA55C" w:rsidR="000D12B4" w:rsidRDefault="00B2291D" w:rsidP="00665258">
      <w:pPr>
        <w:spacing w:before="200" w:line="276" w:lineRule="auto"/>
      </w:pPr>
      <w:r>
        <w:t>A</w:t>
      </w:r>
      <w:r w:rsidR="00665258" w:rsidRPr="00665258">
        <w:t xml:space="preserve"> Magyar Ügyvédi Kamara testületi szerve ülésének a járványügyi korlátozások idején elektronikus hírközlő eszköz útján történő megtartásáról, valamint ülés tartása nélküli döntéshozataláról</w:t>
      </w:r>
      <w:r w:rsidR="00665258">
        <w:t xml:space="preserve"> szóló 11/2020. (IX. 22.) MÜK elnöki határozat 3.9. pontja alapján a 2020. szeptember 22. napján </w:t>
      </w:r>
      <w:r w:rsidR="00580AE8">
        <w:t>kezdeményezett és 2020. szeptember 30. napján lezárult</w:t>
      </w:r>
      <w:r w:rsidR="00492D14">
        <w:t>,</w:t>
      </w:r>
      <w:r w:rsidR="00580AE8">
        <w:t xml:space="preserve"> elektronikus úton lezajlott</w:t>
      </w:r>
      <w:r w:rsidR="00492D14">
        <w:t xml:space="preserve"> ülés tartása nélküli határozathozatal eredményét az alábbiak szerint állapítom meg</w:t>
      </w:r>
      <w:r w:rsidR="008817BC">
        <w:t>:</w:t>
      </w:r>
    </w:p>
    <w:p w14:paraId="04E1CBAE" w14:textId="4C9AB333" w:rsidR="008817BC" w:rsidRDefault="003653CF" w:rsidP="003653CF">
      <w:pPr>
        <w:spacing w:before="200" w:line="276" w:lineRule="auto"/>
      </w:pPr>
      <w:r>
        <w:rPr>
          <w:b/>
          <w:bCs/>
        </w:rPr>
        <w:t>KGY/</w:t>
      </w:r>
      <w:r w:rsidR="008817BC" w:rsidRPr="008817BC">
        <w:rPr>
          <w:b/>
          <w:bCs/>
        </w:rPr>
        <w:t>1/2020</w:t>
      </w:r>
      <w:r w:rsidR="0076749C">
        <w:rPr>
          <w:b/>
          <w:bCs/>
        </w:rPr>
        <w:t>.</w:t>
      </w:r>
      <w:r w:rsidR="008817BC" w:rsidRPr="008817BC">
        <w:rPr>
          <w:b/>
          <w:bCs/>
        </w:rPr>
        <w:t xml:space="preserve"> szavazás:</w:t>
      </w:r>
      <w:r w:rsidR="008817BC">
        <w:t xml:space="preserve"> A Magyar Ügyvédi Kamara </w:t>
      </w:r>
      <w:r>
        <w:t>küldöttgyűlése</w:t>
      </w:r>
      <w:r w:rsidR="008817BC">
        <w:t xml:space="preserve"> </w:t>
      </w:r>
      <w:r>
        <w:t>107</w:t>
      </w:r>
      <w:r w:rsidR="008817BC">
        <w:t xml:space="preserve"> igen szavazattal, </w:t>
      </w:r>
      <w:r w:rsidR="0076749C">
        <w:t>1</w:t>
      </w:r>
      <w:r w:rsidR="008817BC">
        <w:t xml:space="preserve"> nem szavazattal, </w:t>
      </w:r>
      <w:r>
        <w:t>2</w:t>
      </w:r>
      <w:r w:rsidR="0076749C">
        <w:t xml:space="preserve"> </w:t>
      </w:r>
      <w:r w:rsidR="008817BC">
        <w:t xml:space="preserve">tartózkodás </w:t>
      </w:r>
      <w:r w:rsidR="0076749C">
        <w:t>mellett</w:t>
      </w:r>
      <w:r w:rsidR="008817BC">
        <w:t xml:space="preserve"> </w:t>
      </w:r>
      <w:r w:rsidRPr="003653CF">
        <w:rPr>
          <w:b/>
          <w:bCs/>
        </w:rPr>
        <w:t>elfogadta</w:t>
      </w:r>
      <w:r>
        <w:t xml:space="preserve"> </w:t>
      </w:r>
      <w:r w:rsidRPr="003653CF">
        <w:rPr>
          <w:b/>
          <w:bCs/>
        </w:rPr>
        <w:t>a jogi előadók képzéséről szóló szabályzatot</w:t>
      </w:r>
      <w:r>
        <w:t>, valamint elrendeli annak a Magyar Ügyvédi Kamara honlapján történő közzétételét.</w:t>
      </w:r>
    </w:p>
    <w:p w14:paraId="094E22BD" w14:textId="4377E94C" w:rsidR="003653CF" w:rsidRDefault="003653CF" w:rsidP="003653CF">
      <w:pPr>
        <w:spacing w:before="200" w:line="276" w:lineRule="auto"/>
      </w:pPr>
      <w:r>
        <w:rPr>
          <w:b/>
          <w:bCs/>
        </w:rPr>
        <w:t>KGY/2</w:t>
      </w:r>
      <w:r w:rsidRPr="008817BC">
        <w:rPr>
          <w:b/>
          <w:bCs/>
        </w:rPr>
        <w:t>/2020</w:t>
      </w:r>
      <w:r>
        <w:rPr>
          <w:b/>
          <w:bCs/>
        </w:rPr>
        <w:t>.</w:t>
      </w:r>
      <w:r w:rsidRPr="008817BC">
        <w:rPr>
          <w:b/>
          <w:bCs/>
        </w:rPr>
        <w:t xml:space="preserve"> szavazás:</w:t>
      </w:r>
      <w:r>
        <w:t xml:space="preserve"> A Magyar Ügyvédi Kamara küldöttgyűlése 103 igen szavazattal, 3 nem szavazattal, 4 tartózkodás mellett </w:t>
      </w:r>
      <w:r w:rsidRPr="003653CF">
        <w:rPr>
          <w:b/>
          <w:bCs/>
        </w:rPr>
        <w:t>elfogadta az európai közösségi jogászok, az ügyvédjelöltek és a jogi előadók bizottságáról szóló szabályzatot</w:t>
      </w:r>
      <w:r>
        <w:t>, valamint elrendeli annak a Magyar Ügyvédi Kamara honlapján történő közzétételét.</w:t>
      </w:r>
    </w:p>
    <w:p w14:paraId="0B9E567C" w14:textId="51E4F57B" w:rsidR="003653CF" w:rsidRDefault="003653CF" w:rsidP="00242C53">
      <w:pPr>
        <w:spacing w:before="200" w:line="276" w:lineRule="auto"/>
      </w:pPr>
      <w:r>
        <w:rPr>
          <w:b/>
          <w:bCs/>
        </w:rPr>
        <w:t>KGY/3</w:t>
      </w:r>
      <w:r w:rsidRPr="008817BC">
        <w:rPr>
          <w:b/>
          <w:bCs/>
        </w:rPr>
        <w:t>/2020</w:t>
      </w:r>
      <w:r>
        <w:rPr>
          <w:b/>
          <w:bCs/>
        </w:rPr>
        <w:t>.</w:t>
      </w:r>
      <w:r w:rsidRPr="008817BC">
        <w:rPr>
          <w:b/>
          <w:bCs/>
        </w:rPr>
        <w:t xml:space="preserve"> szavazás:</w:t>
      </w:r>
      <w:r>
        <w:t xml:space="preserve"> A Magyar Ügyvédi Kamara küldöttgyűlése </w:t>
      </w:r>
      <w:r w:rsidR="00242C53">
        <w:t>102</w:t>
      </w:r>
      <w:r>
        <w:t xml:space="preserve"> igen szavazattal, </w:t>
      </w:r>
      <w:r w:rsidR="00242C53">
        <w:t>6</w:t>
      </w:r>
      <w:r>
        <w:t xml:space="preserve"> nem szavazattal, 2 tartózkodás mellett </w:t>
      </w:r>
      <w:r w:rsidRPr="00242C53">
        <w:rPr>
          <w:b/>
          <w:bCs/>
        </w:rPr>
        <w:t xml:space="preserve">elfogadta </w:t>
      </w:r>
      <w:r w:rsidR="00242C53" w:rsidRPr="00242C53">
        <w:rPr>
          <w:b/>
          <w:bCs/>
        </w:rPr>
        <w:t>az</w:t>
      </w:r>
      <w:r w:rsidR="00242C53">
        <w:t xml:space="preserve"> </w:t>
      </w:r>
      <w:r w:rsidR="00242C53" w:rsidRPr="00242C53">
        <w:rPr>
          <w:b/>
          <w:bCs/>
        </w:rPr>
        <w:t xml:space="preserve">egyes nem kiemelt szabályzatok módosításáról szóló </w:t>
      </w:r>
      <w:r w:rsidRPr="00242C53">
        <w:rPr>
          <w:b/>
          <w:bCs/>
        </w:rPr>
        <w:t>szabályzatot</w:t>
      </w:r>
      <w:r>
        <w:t>, valamint elrendeli annak a Magyar Ügyvédi Kamara honlapján történő közzétételét.</w:t>
      </w:r>
    </w:p>
    <w:p w14:paraId="2E58EE1E" w14:textId="0EC4EA6E" w:rsidR="003653CF" w:rsidRDefault="003653CF" w:rsidP="003653CF">
      <w:pPr>
        <w:spacing w:before="200" w:line="276" w:lineRule="auto"/>
      </w:pPr>
      <w:r>
        <w:rPr>
          <w:b/>
          <w:bCs/>
        </w:rPr>
        <w:t>KGY/4</w:t>
      </w:r>
      <w:r w:rsidRPr="008817BC">
        <w:rPr>
          <w:b/>
          <w:bCs/>
        </w:rPr>
        <w:t>/2020</w:t>
      </w:r>
      <w:r>
        <w:rPr>
          <w:b/>
          <w:bCs/>
        </w:rPr>
        <w:t>.</w:t>
      </w:r>
      <w:r w:rsidRPr="008817BC">
        <w:rPr>
          <w:b/>
          <w:bCs/>
        </w:rPr>
        <w:t xml:space="preserve"> szavazás:</w:t>
      </w:r>
      <w:r>
        <w:t xml:space="preserve"> A Magyar Ügyvédi Kamara küldöttgyűlése 103 igen szavazattal, 3 nem szavazattal, 4 tartózkodás mellett elfogadta </w:t>
      </w:r>
      <w:r w:rsidRPr="003653CF">
        <w:rPr>
          <w:b/>
          <w:bCs/>
        </w:rPr>
        <w:t>a pénzmosás és a terrorizmus</w:t>
      </w:r>
      <w:r>
        <w:rPr>
          <w:b/>
          <w:bCs/>
        </w:rPr>
        <w:t xml:space="preserve"> </w:t>
      </w:r>
      <w:r w:rsidRPr="003653CF">
        <w:rPr>
          <w:b/>
          <w:bCs/>
        </w:rPr>
        <w:t>finanszírozása megel</w:t>
      </w:r>
      <w:r>
        <w:rPr>
          <w:b/>
          <w:bCs/>
        </w:rPr>
        <w:t>ő</w:t>
      </w:r>
      <w:r w:rsidRPr="003653CF">
        <w:rPr>
          <w:b/>
          <w:bCs/>
        </w:rPr>
        <w:t>zésér</w:t>
      </w:r>
      <w:r>
        <w:rPr>
          <w:b/>
          <w:bCs/>
        </w:rPr>
        <w:t>ő</w:t>
      </w:r>
      <w:r w:rsidRPr="003653CF">
        <w:rPr>
          <w:b/>
          <w:bCs/>
        </w:rPr>
        <w:t>l és megakadályozásáról szóló 2017. évi LIII. törvényben és</w:t>
      </w:r>
      <w:r>
        <w:rPr>
          <w:b/>
          <w:bCs/>
        </w:rPr>
        <w:t xml:space="preserve"> </w:t>
      </w:r>
      <w:r w:rsidRPr="003653CF">
        <w:rPr>
          <w:b/>
          <w:bCs/>
        </w:rPr>
        <w:t>az Európai Unió és az ENSZ Biztonsági Tanácsa által elrendelt pénzügyi és vagyoni</w:t>
      </w:r>
      <w:r>
        <w:rPr>
          <w:b/>
          <w:bCs/>
        </w:rPr>
        <w:t xml:space="preserve"> </w:t>
      </w:r>
      <w:r w:rsidRPr="003653CF">
        <w:rPr>
          <w:b/>
          <w:bCs/>
        </w:rPr>
        <w:t>korlátozó intézkedések végrehajtásáról szóló 2017. évi LII. törvényben meghatározott</w:t>
      </w:r>
      <w:r>
        <w:rPr>
          <w:b/>
          <w:bCs/>
        </w:rPr>
        <w:t xml:space="preserve"> </w:t>
      </w:r>
      <w:r w:rsidRPr="003653CF">
        <w:rPr>
          <w:b/>
          <w:bCs/>
        </w:rPr>
        <w:t>kötelezettségek teljesítésér</w:t>
      </w:r>
      <w:r>
        <w:rPr>
          <w:b/>
          <w:bCs/>
        </w:rPr>
        <w:t>ő</w:t>
      </w:r>
      <w:r w:rsidRPr="003653CF">
        <w:rPr>
          <w:b/>
          <w:bCs/>
        </w:rPr>
        <w:t>l szóló 10/2019. (VI. 24.) MÜK szabályzat módosításáról</w:t>
      </w:r>
      <w:r>
        <w:rPr>
          <w:b/>
          <w:bCs/>
        </w:rPr>
        <w:t xml:space="preserve"> szóló </w:t>
      </w:r>
      <w:r w:rsidRPr="003653CF">
        <w:rPr>
          <w:b/>
          <w:bCs/>
        </w:rPr>
        <w:t>szabályzatot</w:t>
      </w:r>
      <w:r>
        <w:t>, valamint elrendeli annak jóváhagyás céljából az igazságügyi miniszter elé terjesztését, majd jóváhagyását követően a Magyar Ügyvédi Kamara honlapján történő közzétételét.</w:t>
      </w:r>
    </w:p>
    <w:p w14:paraId="54687FDA" w14:textId="5C75E40A" w:rsidR="003653CF" w:rsidRDefault="003653CF" w:rsidP="003653CF">
      <w:pPr>
        <w:spacing w:before="200" w:line="276" w:lineRule="auto"/>
      </w:pPr>
      <w:r>
        <w:rPr>
          <w:b/>
          <w:bCs/>
        </w:rPr>
        <w:t>KGY/5</w:t>
      </w:r>
      <w:r w:rsidRPr="008817BC">
        <w:rPr>
          <w:b/>
          <w:bCs/>
        </w:rPr>
        <w:t>/2020</w:t>
      </w:r>
      <w:r>
        <w:rPr>
          <w:b/>
          <w:bCs/>
        </w:rPr>
        <w:t>.</w:t>
      </w:r>
      <w:r w:rsidRPr="008817BC">
        <w:rPr>
          <w:b/>
          <w:bCs/>
        </w:rPr>
        <w:t xml:space="preserve"> szavazás:</w:t>
      </w:r>
      <w:r>
        <w:t xml:space="preserve"> A Magyar Ügyvédi Kamara küldöttgyűlése 102 igen szavazattal, 3 nem szavazattal, 5 tartózkodás mellett </w:t>
      </w:r>
      <w:r w:rsidRPr="003653CF">
        <w:rPr>
          <w:b/>
          <w:bCs/>
        </w:rPr>
        <w:t>elfogadta a továbbképzési szabályzat módosításáról szóló szabályzatot</w:t>
      </w:r>
      <w:r>
        <w:t>, valamint elrendeli annak a Magyar Ügyvédi Kamara honlapján történő közzétételét.</w:t>
      </w:r>
    </w:p>
    <w:p w14:paraId="6CB649D0" w14:textId="57FB77C6" w:rsidR="003653CF" w:rsidRDefault="003653CF" w:rsidP="003653CF">
      <w:pPr>
        <w:spacing w:before="200" w:line="276" w:lineRule="auto"/>
      </w:pPr>
      <w:r>
        <w:rPr>
          <w:b/>
          <w:bCs/>
        </w:rPr>
        <w:t>KGY/6</w:t>
      </w:r>
      <w:r w:rsidRPr="008817BC">
        <w:rPr>
          <w:b/>
          <w:bCs/>
        </w:rPr>
        <w:t>/2020</w:t>
      </w:r>
      <w:r>
        <w:rPr>
          <w:b/>
          <w:bCs/>
        </w:rPr>
        <w:t>.</w:t>
      </w:r>
      <w:r w:rsidRPr="008817BC">
        <w:rPr>
          <w:b/>
          <w:bCs/>
        </w:rPr>
        <w:t xml:space="preserve"> szavazás:</w:t>
      </w:r>
      <w:r>
        <w:t xml:space="preserve"> A Magyar Ügyvédi Kamara küldöttgyűlése 10</w:t>
      </w:r>
      <w:r w:rsidR="00CF4F34">
        <w:t>5</w:t>
      </w:r>
      <w:r>
        <w:t xml:space="preserve"> igen szavazattal, </w:t>
      </w:r>
      <w:r w:rsidR="00CF4F34">
        <w:t>2</w:t>
      </w:r>
      <w:r>
        <w:t xml:space="preserve"> nem szavazattal, </w:t>
      </w:r>
      <w:r w:rsidR="00CF4F34">
        <w:t>3</w:t>
      </w:r>
      <w:r>
        <w:t xml:space="preserve"> tartózkodás mellett elfogadta </w:t>
      </w:r>
      <w:r w:rsidRPr="003653CF">
        <w:rPr>
          <w:b/>
          <w:bCs/>
        </w:rPr>
        <w:t>a fegyelmi eljárási szabályzat módosítását</w:t>
      </w:r>
      <w:r>
        <w:t>, valamint elrendeli annak jóváhagyás céljából az igazságügyi miniszter elé terjesztését, majd jóváhagyását követően a Magyar Ügyvédi Kamara honlapján történő közzétételét.</w:t>
      </w:r>
    </w:p>
    <w:p w14:paraId="283AAA2C" w14:textId="78DC9BC7" w:rsidR="003653CF" w:rsidRDefault="003653CF" w:rsidP="003653CF">
      <w:pPr>
        <w:spacing w:before="200" w:line="276" w:lineRule="auto"/>
      </w:pPr>
      <w:r>
        <w:rPr>
          <w:b/>
          <w:bCs/>
        </w:rPr>
        <w:t>KGY/7</w:t>
      </w:r>
      <w:r w:rsidRPr="008817BC">
        <w:rPr>
          <w:b/>
          <w:bCs/>
        </w:rPr>
        <w:t>/2020</w:t>
      </w:r>
      <w:r>
        <w:rPr>
          <w:b/>
          <w:bCs/>
        </w:rPr>
        <w:t>.</w:t>
      </w:r>
      <w:r w:rsidRPr="008817BC">
        <w:rPr>
          <w:b/>
          <w:bCs/>
        </w:rPr>
        <w:t xml:space="preserve"> szavazás:</w:t>
      </w:r>
      <w:r>
        <w:t xml:space="preserve"> A Magyar Ügyvédi Kamara küldöttgyűlése 105 igen szavazattal, 2 nem szavazattal, 3 tartózkodás mellett elfogadta </w:t>
      </w:r>
      <w:r w:rsidRPr="003653CF">
        <w:rPr>
          <w:b/>
          <w:bCs/>
        </w:rPr>
        <w:t>a Magyar Ügyvédi Kamara 2019. évi beszámolóját</w:t>
      </w:r>
      <w:r>
        <w:t>.</w:t>
      </w:r>
    </w:p>
    <w:p w14:paraId="6D9F2C54" w14:textId="445A1779" w:rsidR="003653CF" w:rsidRDefault="003653CF" w:rsidP="003653CF">
      <w:pPr>
        <w:spacing w:before="200" w:line="276" w:lineRule="auto"/>
      </w:pPr>
      <w:r>
        <w:rPr>
          <w:b/>
          <w:bCs/>
        </w:rPr>
        <w:t>KGY/8</w:t>
      </w:r>
      <w:r w:rsidRPr="008817BC">
        <w:rPr>
          <w:b/>
          <w:bCs/>
        </w:rPr>
        <w:t>/2020</w:t>
      </w:r>
      <w:r>
        <w:rPr>
          <w:b/>
          <w:bCs/>
        </w:rPr>
        <w:t>.</w:t>
      </w:r>
      <w:r w:rsidRPr="008817BC">
        <w:rPr>
          <w:b/>
          <w:bCs/>
        </w:rPr>
        <w:t xml:space="preserve"> szavazás:</w:t>
      </w:r>
      <w:r>
        <w:t xml:space="preserve"> A Magyar Ügyvédi Kamara küldöttgyűlése 100 igen szavazattal, 2 nem szavazattal, 8 tartózkodás mellett elfogadta </w:t>
      </w:r>
      <w:r w:rsidRPr="003653CF">
        <w:rPr>
          <w:b/>
          <w:bCs/>
        </w:rPr>
        <w:t>a Magyar Ügyvédi Kamara 2020. évi költségvetését</w:t>
      </w:r>
      <w:r>
        <w:t>.</w:t>
      </w:r>
    </w:p>
    <w:p w14:paraId="35FD6E1A" w14:textId="0B5027E7" w:rsidR="006A2519" w:rsidRDefault="001F6B94" w:rsidP="002E185F">
      <w:pPr>
        <w:spacing w:before="200" w:line="276" w:lineRule="auto"/>
      </w:pPr>
      <w:r>
        <w:t>Köszönöm a</w:t>
      </w:r>
      <w:r w:rsidR="00242C53">
        <w:t xml:space="preserve"> küldöttgyűlés</w:t>
      </w:r>
      <w:r>
        <w:t xml:space="preserve"> tagjainak a szavazásban való rendkívül nagy arányú részvételt.</w:t>
      </w:r>
    </w:p>
    <w:p w14:paraId="6EEC92B7" w14:textId="738ECDDF" w:rsidR="005147B5" w:rsidRDefault="005147B5" w:rsidP="002E185F">
      <w:pPr>
        <w:spacing w:before="200" w:line="276" w:lineRule="auto"/>
      </w:pPr>
      <w:r>
        <w:t xml:space="preserve">Budapest, </w:t>
      </w:r>
      <w:r w:rsidR="0076749C">
        <w:t xml:space="preserve">2020. </w:t>
      </w:r>
      <w:r w:rsidR="00242C53">
        <w:t>október 2</w:t>
      </w:r>
      <w:r w:rsidR="0076749C">
        <w:t>.</w:t>
      </w:r>
    </w:p>
    <w:p w14:paraId="6B62807A" w14:textId="3CE7A5C2" w:rsidR="005147B5" w:rsidRDefault="005147B5" w:rsidP="002E185F">
      <w:pPr>
        <w:spacing w:before="200" w:line="276" w:lineRule="auto"/>
      </w:pPr>
    </w:p>
    <w:p w14:paraId="1DCECA70" w14:textId="7EDD84C6" w:rsidR="005147B5" w:rsidRPr="005147B5" w:rsidRDefault="005147B5" w:rsidP="005147B5">
      <w:pPr>
        <w:spacing w:before="200" w:line="276" w:lineRule="auto"/>
        <w:ind w:left="4536"/>
        <w:jc w:val="center"/>
        <w:rPr>
          <w:b/>
          <w:bCs/>
        </w:rPr>
      </w:pPr>
      <w:r w:rsidRPr="005147B5">
        <w:rPr>
          <w:b/>
          <w:bCs/>
        </w:rPr>
        <w:t>Dr. Bánáti János</w:t>
      </w:r>
      <w:r w:rsidRPr="005147B5">
        <w:rPr>
          <w:b/>
          <w:bCs/>
        </w:rPr>
        <w:br/>
        <w:t>elnök</w:t>
      </w:r>
    </w:p>
    <w:sectPr w:rsidR="005147B5" w:rsidRPr="005147B5" w:rsidSect="005147B5">
      <w:footerReference w:type="default" r:id="rId6"/>
      <w:pgSz w:w="11906" w:h="16838"/>
      <w:pgMar w:top="1417" w:right="1417" w:bottom="1417" w:left="1417" w:header="641" w:footer="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3BC65" w14:textId="77777777" w:rsidR="003662D2" w:rsidRDefault="003662D2" w:rsidP="000D12B4">
      <w:r>
        <w:separator/>
      </w:r>
    </w:p>
  </w:endnote>
  <w:endnote w:type="continuationSeparator" w:id="0">
    <w:p w14:paraId="0039F585" w14:textId="77777777" w:rsidR="003662D2" w:rsidRDefault="003662D2" w:rsidP="000D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8319474"/>
      <w:docPartObj>
        <w:docPartGallery w:val="Page Numbers (Bottom of Page)"/>
        <w:docPartUnique/>
      </w:docPartObj>
    </w:sdtPr>
    <w:sdtEndPr/>
    <w:sdtContent>
      <w:p w14:paraId="5CFC9952" w14:textId="54FAB917" w:rsidR="00624597" w:rsidRPr="005147B5" w:rsidRDefault="00242C53" w:rsidP="00242C5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2CB39" w14:textId="77777777" w:rsidR="003662D2" w:rsidRDefault="003662D2" w:rsidP="000D12B4">
      <w:r>
        <w:separator/>
      </w:r>
    </w:p>
  </w:footnote>
  <w:footnote w:type="continuationSeparator" w:id="0">
    <w:p w14:paraId="4DED7B4F" w14:textId="77777777" w:rsidR="003662D2" w:rsidRDefault="003662D2" w:rsidP="000D1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B4"/>
    <w:rsid w:val="00024B32"/>
    <w:rsid w:val="0004538E"/>
    <w:rsid w:val="00081B2D"/>
    <w:rsid w:val="000837C3"/>
    <w:rsid w:val="000A2FF5"/>
    <w:rsid w:val="000A3810"/>
    <w:rsid w:val="000D12B4"/>
    <w:rsid w:val="0014021A"/>
    <w:rsid w:val="0016412C"/>
    <w:rsid w:val="00180658"/>
    <w:rsid w:val="00187D7E"/>
    <w:rsid w:val="001F6B94"/>
    <w:rsid w:val="001F789D"/>
    <w:rsid w:val="002055FA"/>
    <w:rsid w:val="00242C53"/>
    <w:rsid w:val="002742BB"/>
    <w:rsid w:val="002A7B29"/>
    <w:rsid w:val="002E185F"/>
    <w:rsid w:val="00330022"/>
    <w:rsid w:val="00337BB6"/>
    <w:rsid w:val="0035584C"/>
    <w:rsid w:val="00360EFD"/>
    <w:rsid w:val="003653CF"/>
    <w:rsid w:val="003662D2"/>
    <w:rsid w:val="003A2B4D"/>
    <w:rsid w:val="00475215"/>
    <w:rsid w:val="0048114C"/>
    <w:rsid w:val="004909D5"/>
    <w:rsid w:val="00492D14"/>
    <w:rsid w:val="004E3BF1"/>
    <w:rsid w:val="005147B5"/>
    <w:rsid w:val="00532DD0"/>
    <w:rsid w:val="005675DE"/>
    <w:rsid w:val="00580AE8"/>
    <w:rsid w:val="00597990"/>
    <w:rsid w:val="005A6B94"/>
    <w:rsid w:val="005E02F2"/>
    <w:rsid w:val="00614929"/>
    <w:rsid w:val="00624597"/>
    <w:rsid w:val="00665258"/>
    <w:rsid w:val="00667D9C"/>
    <w:rsid w:val="0069380D"/>
    <w:rsid w:val="006A2519"/>
    <w:rsid w:val="006C7529"/>
    <w:rsid w:val="006D3384"/>
    <w:rsid w:val="006D6B71"/>
    <w:rsid w:val="007262B6"/>
    <w:rsid w:val="00730678"/>
    <w:rsid w:val="0076749C"/>
    <w:rsid w:val="00777C5F"/>
    <w:rsid w:val="007B101C"/>
    <w:rsid w:val="007F6F2D"/>
    <w:rsid w:val="008346F9"/>
    <w:rsid w:val="008524BB"/>
    <w:rsid w:val="008817BC"/>
    <w:rsid w:val="009007D9"/>
    <w:rsid w:val="00943F9C"/>
    <w:rsid w:val="00952A69"/>
    <w:rsid w:val="009B135D"/>
    <w:rsid w:val="00A2127E"/>
    <w:rsid w:val="00A33D00"/>
    <w:rsid w:val="00A418A3"/>
    <w:rsid w:val="00AF2CEE"/>
    <w:rsid w:val="00B2291D"/>
    <w:rsid w:val="00B31789"/>
    <w:rsid w:val="00B473EF"/>
    <w:rsid w:val="00BB2BE3"/>
    <w:rsid w:val="00BC22DE"/>
    <w:rsid w:val="00BC33C2"/>
    <w:rsid w:val="00C01924"/>
    <w:rsid w:val="00C17C6E"/>
    <w:rsid w:val="00C36474"/>
    <w:rsid w:val="00C54F1A"/>
    <w:rsid w:val="00C8395E"/>
    <w:rsid w:val="00CF05BE"/>
    <w:rsid w:val="00CF4F34"/>
    <w:rsid w:val="00D06888"/>
    <w:rsid w:val="00D43682"/>
    <w:rsid w:val="00D55D48"/>
    <w:rsid w:val="00DB7554"/>
    <w:rsid w:val="00DD253F"/>
    <w:rsid w:val="00E12FB6"/>
    <w:rsid w:val="00E37209"/>
    <w:rsid w:val="00E40E13"/>
    <w:rsid w:val="00E52808"/>
    <w:rsid w:val="00E61C44"/>
    <w:rsid w:val="00E708DA"/>
    <w:rsid w:val="00F2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0A1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3682"/>
    <w:pPr>
      <w:spacing w:after="0" w:line="240" w:lineRule="auto"/>
      <w:jc w:val="both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0D12B4"/>
    <w:pPr>
      <w:ind w:left="10" w:right="6" w:hanging="10"/>
    </w:pPr>
    <w:rPr>
      <w:rFonts w:eastAsia="Times New Roman" w:cs="Times New Roman"/>
      <w:color w:val="000000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D12B4"/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0D12B4"/>
    <w:pPr>
      <w:spacing w:before="200" w:after="200" w:line="276" w:lineRule="auto"/>
      <w:jc w:val="center"/>
      <w:outlineLvl w:val="0"/>
    </w:pPr>
    <w:rPr>
      <w:rFonts w:eastAsia="Calibri" w:cs="Times New Roman"/>
      <w:b/>
      <w:szCs w:val="24"/>
    </w:rPr>
  </w:style>
  <w:style w:type="character" w:customStyle="1" w:styleId="CmChar">
    <w:name w:val="Cím Char"/>
    <w:basedOn w:val="Bekezdsalapbettpusa"/>
    <w:link w:val="Cm"/>
    <w:uiPriority w:val="10"/>
    <w:rsid w:val="000D12B4"/>
    <w:rPr>
      <w:rFonts w:ascii="Times New Roman" w:eastAsia="Calibri" w:hAnsi="Times New Roman" w:cs="Times New Roman"/>
      <w:b/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unhideWhenUsed/>
    <w:rsid w:val="000D12B4"/>
    <w:rPr>
      <w:vertAlign w:val="superscript"/>
    </w:rPr>
  </w:style>
  <w:style w:type="character" w:styleId="Hiperhivatkozs">
    <w:name w:val="Hyperlink"/>
    <w:basedOn w:val="Bekezdsalapbettpusa"/>
    <w:uiPriority w:val="99"/>
    <w:semiHidden/>
    <w:unhideWhenUsed/>
    <w:rsid w:val="0016412C"/>
    <w:rPr>
      <w:color w:val="0000FF"/>
      <w:u w:val="single"/>
    </w:rPr>
  </w:style>
  <w:style w:type="character" w:customStyle="1" w:styleId="noprint">
    <w:name w:val="noprint"/>
    <w:basedOn w:val="Bekezdsalapbettpusa"/>
    <w:rsid w:val="0016412C"/>
  </w:style>
  <w:style w:type="character" w:customStyle="1" w:styleId="NytChar">
    <w:name w:val="Nyító Char"/>
    <w:basedOn w:val="Bekezdsalapbettpusa"/>
    <w:link w:val="Nyt"/>
    <w:locked/>
    <w:rsid w:val="00943F9C"/>
    <w:rPr>
      <w:rFonts w:ascii="Times New Roman" w:eastAsia="Calibri" w:hAnsi="Times New Roman" w:cs="Times New Roman"/>
      <w:sz w:val="24"/>
      <w:szCs w:val="24"/>
    </w:rPr>
  </w:style>
  <w:style w:type="paragraph" w:customStyle="1" w:styleId="Nyt">
    <w:name w:val="Nyító"/>
    <w:basedOn w:val="Norml"/>
    <w:link w:val="NytChar"/>
    <w:qFormat/>
    <w:rsid w:val="00943F9C"/>
    <w:pPr>
      <w:spacing w:before="200" w:line="276" w:lineRule="auto"/>
    </w:pPr>
    <w:rPr>
      <w:rFonts w:eastAsia="Calibri" w:cs="Times New Roman"/>
      <w:szCs w:val="24"/>
    </w:rPr>
  </w:style>
  <w:style w:type="paragraph" w:styleId="lfej">
    <w:name w:val="header"/>
    <w:basedOn w:val="Norml"/>
    <w:link w:val="lfejChar"/>
    <w:uiPriority w:val="99"/>
    <w:unhideWhenUsed/>
    <w:rsid w:val="006245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4597"/>
    <w:rPr>
      <w:rFonts w:ascii="Times New Roman" w:hAnsi="Times New Roman" w:cstheme="minorHAnsi"/>
      <w:sz w:val="24"/>
    </w:rPr>
  </w:style>
  <w:style w:type="paragraph" w:styleId="llb">
    <w:name w:val="footer"/>
    <w:basedOn w:val="Norml"/>
    <w:link w:val="llbChar"/>
    <w:uiPriority w:val="99"/>
    <w:unhideWhenUsed/>
    <w:rsid w:val="0062459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4597"/>
    <w:rPr>
      <w:rFonts w:ascii="Times New Roman" w:hAnsi="Times New Roman" w:cstheme="minorHAnsi"/>
      <w:sz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B473EF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065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0658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C54F1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54F1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54F1A"/>
    <w:rPr>
      <w:rFonts w:ascii="Times New Roman" w:hAnsi="Times New Roman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54F1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54F1A"/>
    <w:rPr>
      <w:rFonts w:ascii="Times New Roman" w:hAnsi="Times New Roman" w:cs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2020-10-05T08:26:00Z</dcterms:created>
  <dcterms:modified xsi:type="dcterms:W3CDTF">2020-10-05T08:29:00Z</dcterms:modified>
</cp:coreProperties>
</file>